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7C" w:rsidRDefault="0074207C" w:rsidP="0074207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-211455</wp:posOffset>
            </wp:positionV>
            <wp:extent cx="2903855" cy="1910715"/>
            <wp:effectExtent l="19050" t="0" r="0" b="0"/>
            <wp:wrapTight wrapText="bothSides">
              <wp:wrapPolygon edited="0">
                <wp:start x="1417" y="0"/>
                <wp:lineTo x="567" y="646"/>
                <wp:lineTo x="-142" y="2369"/>
                <wp:lineTo x="-142" y="18736"/>
                <wp:lineTo x="283" y="20674"/>
                <wp:lineTo x="1275" y="21320"/>
                <wp:lineTo x="20263" y="21320"/>
                <wp:lineTo x="20405" y="21320"/>
                <wp:lineTo x="20972" y="20674"/>
                <wp:lineTo x="21255" y="20674"/>
                <wp:lineTo x="21539" y="18736"/>
                <wp:lineTo x="21539" y="1938"/>
                <wp:lineTo x="20972" y="646"/>
                <wp:lineTo x="20122" y="0"/>
                <wp:lineTo x="1417" y="0"/>
              </wp:wrapPolygon>
            </wp:wrapTight>
            <wp:docPr id="4" name="Рисунок 4" descr="hello_html_m5683e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683eec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17365D"/>
          <w:sz w:val="40"/>
          <w:szCs w:val="40"/>
        </w:rPr>
        <w:t>«Опасные молодёжные движения, или что такое</w:t>
      </w:r>
    </w:p>
    <w:p w:rsidR="0074207C" w:rsidRDefault="0074207C" w:rsidP="0074207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17365D"/>
          <w:sz w:val="40"/>
          <w:szCs w:val="40"/>
        </w:rPr>
        <w:t>АУЕ»</w:t>
      </w:r>
    </w:p>
    <w:p w:rsidR="00624120" w:rsidRDefault="00624120" w:rsidP="0074207C">
      <w:pPr>
        <w:pStyle w:val="a3"/>
        <w:spacing w:before="0" w:beforeAutospacing="0" w:after="0" w:afterAutospacing="0"/>
        <w:rPr>
          <w:rFonts w:ascii="Arial" w:hAnsi="Arial" w:cs="Arial"/>
          <w:b/>
          <w:i/>
          <w:iCs/>
          <w:color w:val="0F243E"/>
          <w:sz w:val="32"/>
          <w:szCs w:val="32"/>
        </w:rPr>
      </w:pPr>
    </w:p>
    <w:p w:rsidR="0074207C" w:rsidRDefault="0074207C" w:rsidP="0074207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4207C">
        <w:rPr>
          <w:rFonts w:ascii="Arial" w:hAnsi="Arial" w:cs="Arial"/>
          <w:b/>
          <w:i/>
          <w:iCs/>
          <w:color w:val="0F243E"/>
          <w:sz w:val="32"/>
          <w:szCs w:val="32"/>
        </w:rPr>
        <w:t>памятка для родителей</w:t>
      </w:r>
      <w:r w:rsidRPr="0074207C">
        <w:rPr>
          <w:rFonts w:ascii="Arial" w:hAnsi="Arial" w:cs="Arial"/>
          <w:b/>
          <w:color w:val="000000"/>
          <w:sz w:val="18"/>
          <w:szCs w:val="18"/>
        </w:rPr>
        <w:t> </w:t>
      </w:r>
    </w:p>
    <w:p w:rsidR="0074207C" w:rsidRPr="0074207C" w:rsidRDefault="0074207C" w:rsidP="0074207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В России сформировалась новая опасная молодёжная субкультура, известная в стране под аббревиатурой </w:t>
      </w:r>
      <w:r>
        <w:rPr>
          <w:rFonts w:ascii="Arial" w:hAnsi="Arial" w:cs="Arial"/>
          <w:b/>
          <w:bCs/>
          <w:color w:val="17365D"/>
          <w:sz w:val="18"/>
          <w:szCs w:val="18"/>
        </w:rPr>
        <w:t>АУЕ</w:t>
      </w:r>
      <w:r>
        <w:rPr>
          <w:rFonts w:ascii="Arial" w:hAnsi="Arial" w:cs="Arial"/>
          <w:color w:val="000000"/>
          <w:sz w:val="18"/>
          <w:szCs w:val="18"/>
        </w:rPr>
        <w:t>. Она в считанные годы распространилась почти по всей территории страны, массово внедряясь в школы, интернаты и ПТУ.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Основной контингент – </w:t>
      </w:r>
      <w:r>
        <w:rPr>
          <w:rFonts w:ascii="Arial" w:hAnsi="Arial" w:cs="Arial"/>
          <w:b/>
          <w:bCs/>
          <w:color w:val="17365D"/>
          <w:sz w:val="18"/>
          <w:szCs w:val="18"/>
          <w:u w:val="single"/>
        </w:rPr>
        <w:t>дети в возрасте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="00E150AB">
        <w:rPr>
          <w:rFonts w:ascii="Arial" w:hAnsi="Arial" w:cs="Arial"/>
          <w:b/>
          <w:bCs/>
          <w:color w:val="17365D"/>
          <w:sz w:val="18"/>
          <w:szCs w:val="18"/>
          <w:u w:val="single"/>
        </w:rPr>
        <w:t>от 7</w:t>
      </w:r>
      <w:r>
        <w:rPr>
          <w:rFonts w:ascii="Arial" w:hAnsi="Arial" w:cs="Arial"/>
          <w:b/>
          <w:bCs/>
          <w:color w:val="17365D"/>
          <w:sz w:val="18"/>
          <w:szCs w:val="18"/>
          <w:u w:val="single"/>
        </w:rPr>
        <w:t xml:space="preserve"> до 17 лет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В последнее время все чаще в российских СМИ начали освещать движение </w:t>
      </w:r>
      <w:r>
        <w:rPr>
          <w:rFonts w:ascii="Arial" w:hAnsi="Arial" w:cs="Arial"/>
          <w:b/>
          <w:bCs/>
          <w:color w:val="17365D"/>
          <w:sz w:val="18"/>
          <w:szCs w:val="18"/>
        </w:rPr>
        <w:t xml:space="preserve">АУЕ, </w:t>
      </w:r>
      <w:r>
        <w:rPr>
          <w:rFonts w:ascii="Arial" w:hAnsi="Arial" w:cs="Arial"/>
          <w:color w:val="000000"/>
          <w:sz w:val="18"/>
          <w:szCs w:val="18"/>
        </w:rPr>
        <w:t>пропагандирующее криминальные традиции, сложившиеся в местах лишения свободы, асоциальное поведение, недопустимость осуществления трудовой деятельности, престижность совершения преступлений, вымогательство у сверстников денежных сре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дств дл</w:t>
      </w:r>
      <w:proofErr w:type="gramEnd"/>
      <w:r>
        <w:rPr>
          <w:rFonts w:ascii="Arial" w:hAnsi="Arial" w:cs="Arial"/>
          <w:color w:val="000000"/>
          <w:sz w:val="18"/>
          <w:szCs w:val="18"/>
        </w:rPr>
        <w:t>я передачи содержащимся в исправительных учреждениях лицам.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17365D"/>
          <w:sz w:val="18"/>
          <w:szCs w:val="18"/>
        </w:rPr>
        <w:t>1. Как расшифровывается АУЕ?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Вероятнее всего расшифровка </w:t>
      </w:r>
      <w:r>
        <w:rPr>
          <w:rFonts w:ascii="Arial" w:hAnsi="Arial" w:cs="Arial"/>
          <w:b/>
          <w:bCs/>
          <w:color w:val="17365D"/>
          <w:sz w:val="18"/>
          <w:szCs w:val="18"/>
        </w:rPr>
        <w:t>АУЕ</w:t>
      </w:r>
      <w:r>
        <w:rPr>
          <w:rFonts w:ascii="Arial" w:hAnsi="Arial" w:cs="Arial"/>
          <w:color w:val="000000"/>
          <w:sz w:val="18"/>
          <w:szCs w:val="18"/>
        </w:rPr>
        <w:t> - </w:t>
      </w:r>
      <w:r>
        <w:rPr>
          <w:rFonts w:ascii="Arial" w:hAnsi="Arial" w:cs="Arial"/>
          <w:b/>
          <w:bCs/>
          <w:color w:val="17365D"/>
          <w:sz w:val="18"/>
          <w:szCs w:val="18"/>
        </w:rPr>
        <w:t>«Арестантский уклад един»</w:t>
      </w:r>
      <w:r>
        <w:rPr>
          <w:rFonts w:ascii="Arial" w:hAnsi="Arial" w:cs="Arial"/>
          <w:color w:val="000000"/>
          <w:sz w:val="18"/>
          <w:szCs w:val="18"/>
        </w:rPr>
        <w:t xml:space="preserve">. Есть и второй почти равнозначный «перевод» </w:t>
      </w:r>
      <w:r>
        <w:rPr>
          <w:rFonts w:ascii="Arial" w:hAnsi="Arial" w:cs="Arial"/>
          <w:b/>
          <w:bCs/>
          <w:color w:val="17365D"/>
          <w:sz w:val="18"/>
          <w:szCs w:val="18"/>
        </w:rPr>
        <w:t xml:space="preserve">«Арестантское </w:t>
      </w:r>
      <w:proofErr w:type="spellStart"/>
      <w:r>
        <w:rPr>
          <w:rFonts w:ascii="Arial" w:hAnsi="Arial" w:cs="Arial"/>
          <w:b/>
          <w:bCs/>
          <w:color w:val="17365D"/>
          <w:sz w:val="18"/>
          <w:szCs w:val="18"/>
        </w:rPr>
        <w:t>уркаганское</w:t>
      </w:r>
      <w:proofErr w:type="spellEnd"/>
      <w:r>
        <w:rPr>
          <w:rFonts w:ascii="Arial" w:hAnsi="Arial" w:cs="Arial"/>
          <w:b/>
          <w:bCs/>
          <w:color w:val="17365D"/>
          <w:sz w:val="18"/>
          <w:szCs w:val="18"/>
        </w:rPr>
        <w:t xml:space="preserve"> единство»</w:t>
      </w:r>
      <w:r>
        <w:rPr>
          <w:rFonts w:ascii="Arial" w:hAnsi="Arial" w:cs="Arial"/>
          <w:color w:val="000000"/>
          <w:sz w:val="18"/>
          <w:szCs w:val="18"/>
        </w:rPr>
        <w:t>. Подростки, участвующие в движении, всячески превозносят тюремную романтику, а на претензии учителей и родителей безапелляционно отвечают: </w:t>
      </w:r>
    </w:p>
    <w:p w:rsidR="0074207C" w:rsidRPr="00ED7F05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4182"/>
          <w:sz w:val="18"/>
          <w:szCs w:val="18"/>
        </w:rPr>
      </w:pPr>
      <w:r w:rsidRPr="00ED7F05">
        <w:rPr>
          <w:rFonts w:ascii="Arial" w:hAnsi="Arial" w:cs="Arial"/>
          <w:i/>
          <w:iCs/>
          <w:color w:val="004182"/>
          <w:sz w:val="18"/>
          <w:szCs w:val="18"/>
          <w:u w:val="single"/>
        </w:rPr>
        <w:t>«Это ж новая молодежная культура!»</w:t>
      </w:r>
      <w:r w:rsidRPr="00ED7F05">
        <w:rPr>
          <w:rFonts w:ascii="Arial" w:hAnsi="Arial" w:cs="Arial"/>
          <w:color w:val="004182"/>
          <w:sz w:val="18"/>
          <w:szCs w:val="18"/>
          <w:u w:val="single"/>
        </w:rPr>
        <w:t>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Если отбросить лишние атрибуты и условности, </w:t>
      </w:r>
      <w:r>
        <w:rPr>
          <w:rFonts w:ascii="Arial" w:hAnsi="Arial" w:cs="Arial"/>
          <w:b/>
          <w:bCs/>
          <w:color w:val="17365D"/>
          <w:sz w:val="18"/>
          <w:szCs w:val="18"/>
        </w:rPr>
        <w:t>АУЕ</w:t>
      </w:r>
      <w:r>
        <w:rPr>
          <w:rFonts w:ascii="Arial" w:hAnsi="Arial" w:cs="Arial"/>
          <w:color w:val="000000"/>
          <w:sz w:val="18"/>
          <w:szCs w:val="18"/>
        </w:rPr>
        <w:t> - это молодежное движение уже давно федерального уровня, которое прославляет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тунеядство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 культ силы и - в определенных случаях - поощряет грабежи и воровство.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О классическом трудоустройстве члены </w:t>
      </w:r>
      <w:r>
        <w:rPr>
          <w:rFonts w:ascii="Arial" w:hAnsi="Arial" w:cs="Arial"/>
          <w:b/>
          <w:bCs/>
          <w:color w:val="17365D"/>
          <w:sz w:val="18"/>
          <w:szCs w:val="18"/>
        </w:rPr>
        <w:t>АУЕ</w:t>
      </w:r>
      <w:r>
        <w:rPr>
          <w:rFonts w:ascii="Arial" w:hAnsi="Arial" w:cs="Arial"/>
          <w:color w:val="000000"/>
          <w:sz w:val="18"/>
          <w:szCs w:val="18"/>
        </w:rPr>
        <w:t> даже не думают. Трудиться для них, мягко скажем, унизительно. Подростки в системе </w:t>
      </w:r>
      <w:r>
        <w:rPr>
          <w:rFonts w:ascii="Arial" w:hAnsi="Arial" w:cs="Arial"/>
          <w:b/>
          <w:bCs/>
          <w:color w:val="17365D"/>
          <w:sz w:val="18"/>
          <w:szCs w:val="18"/>
        </w:rPr>
        <w:t>АУЕ</w:t>
      </w:r>
      <w:r>
        <w:rPr>
          <w:rFonts w:ascii="Arial" w:hAnsi="Arial" w:cs="Arial"/>
          <w:color w:val="000000"/>
          <w:sz w:val="18"/>
          <w:szCs w:val="18"/>
        </w:rPr>
        <w:t> чуть ли не сразу после школы стремятся попасть на зону. Именно там они намерены получить «высшее образование». Как раз этим можно объяснить ненависть </w:t>
      </w:r>
      <w:r>
        <w:rPr>
          <w:rFonts w:ascii="Arial" w:hAnsi="Arial" w:cs="Arial"/>
          <w:b/>
          <w:bCs/>
          <w:color w:val="17365D"/>
          <w:sz w:val="18"/>
          <w:szCs w:val="18"/>
        </w:rPr>
        <w:t>«</w:t>
      </w:r>
      <w:proofErr w:type="spellStart"/>
      <w:r>
        <w:rPr>
          <w:rFonts w:ascii="Arial" w:hAnsi="Arial" w:cs="Arial"/>
          <w:b/>
          <w:bCs/>
          <w:color w:val="17365D"/>
          <w:sz w:val="18"/>
          <w:szCs w:val="18"/>
        </w:rPr>
        <w:t>ауешников</w:t>
      </w:r>
      <w:proofErr w:type="spellEnd"/>
      <w:r>
        <w:rPr>
          <w:rFonts w:ascii="Arial" w:hAnsi="Arial" w:cs="Arial"/>
          <w:b/>
          <w:bCs/>
          <w:color w:val="17365D"/>
          <w:sz w:val="18"/>
          <w:szCs w:val="18"/>
        </w:rPr>
        <w:t>»</w:t>
      </w:r>
      <w:r>
        <w:rPr>
          <w:rFonts w:ascii="Arial" w:hAnsi="Arial" w:cs="Arial"/>
          <w:color w:val="000000"/>
          <w:sz w:val="18"/>
          <w:szCs w:val="18"/>
        </w:rPr>
        <w:t> к полиции: такие подростки не считают зазорным нападать на малочисленные патрули. Избили, морально унизили, облили кислотой... </w:t>
      </w:r>
    </w:p>
    <w:p w:rsidR="0074207C" w:rsidRPr="00ED7F05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ED7F05">
        <w:rPr>
          <w:rFonts w:ascii="Arial" w:hAnsi="Arial" w:cs="Arial"/>
          <w:i/>
          <w:iCs/>
          <w:color w:val="17365D"/>
          <w:sz w:val="18"/>
          <w:szCs w:val="18"/>
          <w:u w:val="single"/>
        </w:rPr>
        <w:t>Что ж, добро пожаловать в тюрягу!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1F4E79"/>
          <w:sz w:val="27"/>
          <w:szCs w:val="27"/>
        </w:rPr>
      </w:pP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1F4E79"/>
          <w:sz w:val="27"/>
          <w:szCs w:val="27"/>
        </w:rPr>
        <w:t>Признаки, по которым можно определить, что ваш ребенок находиться под влиянием АУЕ: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Появились признаки суицидального поведения: пониженное настроение, резкие перепады настроения, повышенная эмоциональная чувствительность, раздражительность, плаксивость, потеря аппетита, тревожность, снижение внимания, апатия, бессонница или повышенная сонливость и т.д.</w:t>
      </w:r>
      <w:proofErr w:type="gramEnd"/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Ребенок старается что-то скрыть.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Появление на кожных покровах детей странных рисунков, надписей воровской направленности.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Появление в лексиконе несовершеннолетнего характерного «блатного жаргона»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5.Рребенок начинает интересоваться музыкой данной направленности (Воровской РЭП, воровской шансон)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Изменение у детей предпочтения в одежде, появление в одежде символики экстремистских организаций и т.п.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Изменения в поведении ребенка: повышение уровня агрессии, нежелание посещать учебное заведение, изменение круга общения и т.д.</w:t>
      </w:r>
    </w:p>
    <w:p w:rsidR="00624120" w:rsidRDefault="00624120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1F4E79"/>
          <w:sz w:val="27"/>
          <w:szCs w:val="27"/>
        </w:rPr>
      </w:pP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1F4E79"/>
          <w:sz w:val="27"/>
          <w:szCs w:val="27"/>
        </w:rPr>
        <w:t>Что делать?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1. Контролировать социальные сети ребенка, круг общения, его интересы.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Если заметили, что ваш ребенок зарегистрирован в запрещенных группах или сообществах, необходимо сразу подать заявку в </w:t>
      </w:r>
      <w:proofErr w:type="spellStart"/>
      <w:r>
        <w:rPr>
          <w:rFonts w:ascii="Arial" w:hAnsi="Arial" w:cs="Arial"/>
          <w:color w:val="00000A"/>
          <w:sz w:val="18"/>
          <w:szCs w:val="18"/>
        </w:rPr>
        <w:t>Роскомнадзор</w:t>
      </w:r>
      <w:proofErr w:type="spellEnd"/>
      <w:r>
        <w:rPr>
          <w:rFonts w:ascii="Arial" w:hAnsi="Arial" w:cs="Arial"/>
          <w:color w:val="00000A"/>
          <w:sz w:val="18"/>
          <w:szCs w:val="18"/>
        </w:rPr>
        <w:t xml:space="preserve"> (</w:t>
      </w:r>
      <w:hyperlink r:id="rId5" w:history="1">
        <w:r>
          <w:rPr>
            <w:rStyle w:val="a4"/>
            <w:rFonts w:ascii="Arial" w:hAnsi="Arial" w:cs="Arial"/>
            <w:color w:val="1DBEF1"/>
            <w:sz w:val="18"/>
            <w:szCs w:val="18"/>
            <w:u w:val="none"/>
          </w:rPr>
          <w:t>http://56.rkn.gov.ru/</w:t>
        </w:r>
      </w:hyperlink>
      <w:r>
        <w:rPr>
          <w:rFonts w:ascii="Arial" w:hAnsi="Arial" w:cs="Arial"/>
          <w:color w:val="00000A"/>
          <w:sz w:val="18"/>
          <w:szCs w:val="18"/>
        </w:rPr>
        <w:t>) для блокирования данных групп.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3. При необходимости обратиться за помощью к классному руководителю, педагогу-психологу, социальному педагогу образовательной организации или другие компетентные органы.</w:t>
      </w:r>
    </w:p>
    <w:p w:rsidR="003F7FDA" w:rsidRDefault="003F7FDA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A"/>
          <w:sz w:val="18"/>
          <w:szCs w:val="18"/>
        </w:rPr>
      </w:pPr>
    </w:p>
    <w:p w:rsidR="003F7FDA" w:rsidRDefault="003F7FDA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624120" w:rsidRDefault="0074207C" w:rsidP="0062412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84107" cy="1616741"/>
            <wp:effectExtent l="19050" t="0" r="6693" b="0"/>
            <wp:docPr id="6" name="Рисунок 2" descr="hello_html_m7e2db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e2db8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06" cy="161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0AB">
        <w:rPr>
          <w:noProof/>
        </w:rPr>
        <w:drawing>
          <wp:inline distT="0" distB="0" distL="0" distR="0">
            <wp:extent cx="3795069" cy="1610262"/>
            <wp:effectExtent l="19050" t="0" r="0" b="0"/>
            <wp:docPr id="1" name="Рисунок 1" descr="https://ds04.infourok.ru/uploads/ex/102e/000d569d-f00f48d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2e/000d569d-f00f48d4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49" cy="161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120" w:rsidSect="0074207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07C"/>
    <w:rsid w:val="001E77CC"/>
    <w:rsid w:val="003F7FDA"/>
    <w:rsid w:val="00624120"/>
    <w:rsid w:val="00670657"/>
    <w:rsid w:val="0074207C"/>
    <w:rsid w:val="00AE3AFB"/>
    <w:rsid w:val="00DE6C3C"/>
    <w:rsid w:val="00E150AB"/>
    <w:rsid w:val="00ED7F05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20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fourok.ru/go.html?href=http%3A%2F%2F56.rkn.gov.ru%2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DNA7 X64</cp:lastModifiedBy>
  <cp:revision>5</cp:revision>
  <cp:lastPrinted>2020-10-13T10:48:00Z</cp:lastPrinted>
  <dcterms:created xsi:type="dcterms:W3CDTF">2020-10-13T10:49:00Z</dcterms:created>
  <dcterms:modified xsi:type="dcterms:W3CDTF">2022-06-21T12:15:00Z</dcterms:modified>
</cp:coreProperties>
</file>