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FB" w:rsidRPr="008E3D03" w:rsidRDefault="00D466FB" w:rsidP="008E3D0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216" w:type="dxa"/>
        <w:tblLook w:val="0000"/>
      </w:tblPr>
      <w:tblGrid>
        <w:gridCol w:w="456"/>
        <w:gridCol w:w="2223"/>
        <w:gridCol w:w="784"/>
        <w:gridCol w:w="408"/>
        <w:gridCol w:w="408"/>
        <w:gridCol w:w="703"/>
        <w:gridCol w:w="2138"/>
        <w:gridCol w:w="3346"/>
      </w:tblGrid>
      <w:tr w:rsidR="008E3D03" w:rsidRPr="008E3D03" w:rsidTr="008E3D03">
        <w:trPr>
          <w:trHeight w:val="598"/>
        </w:trPr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Calibri" w:hAnsi="Calibri" w:cs="Calibri"/>
                <w:sz w:val="24"/>
                <w:szCs w:val="24"/>
              </w:rPr>
              <w:t>Дата</w:t>
            </w: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Оборудование</w:t>
            </w:r>
          </w:p>
        </w:tc>
        <w:tc>
          <w:tcPr>
            <w:tcW w:w="348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Характеристика  основных видов учебной деятельности учащихся</w:t>
            </w:r>
          </w:p>
        </w:tc>
      </w:tr>
      <w:tr w:rsidR="008E3D03" w:rsidRPr="008E3D03" w:rsidTr="008E3D03">
        <w:trPr>
          <w:trHeight w:val="645"/>
        </w:trPr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Calibri" w:hAnsi="Calibri" w:cs="Calibri"/>
                <w:sz w:val="24"/>
                <w:szCs w:val="24"/>
              </w:rPr>
              <w:t>План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Calibri" w:hAnsi="Calibri" w:cs="Calibri"/>
                <w:sz w:val="24"/>
                <w:szCs w:val="24"/>
              </w:rPr>
              <w:t>Факт</w:t>
            </w:r>
          </w:p>
        </w:tc>
        <w:tc>
          <w:tcPr>
            <w:tcW w:w="1333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  <w:t xml:space="preserve">5 </w:t>
            </w:r>
            <w:r w:rsidRPr="008E3D0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</w:rPr>
              <w:t>КЛАСС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4E36ED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06</w:t>
            </w:r>
            <w:r w:rsidR="008E3D03" w:rsidRPr="008E3D03">
              <w:rPr>
                <w:rFonts w:ascii="Times New Roman CYR" w:hAnsi="Times New Roman CYR" w:cs="Times New Roman CYR"/>
                <w:sz w:val="24"/>
                <w:szCs w:val="24"/>
              </w:rPr>
              <w:t>.09</w:t>
            </w:r>
          </w:p>
          <w:p w:rsidR="008E3D03" w:rsidRPr="008E3D03" w:rsidRDefault="004E36ED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2019</w:t>
            </w:r>
          </w:p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Объяснять специфику предмета 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Кубановедение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Самостоятельно находить на карте России Краснодарский край и Республику Адыгея. Понимать отличие географической карты </w:t>
            </w:r>
            <w:proofErr w:type="gram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gram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исторической. Называть и показывать на карте реку Кубань, Чёрное и Азовское моря, Кавказские горы. Объяснять понятия </w:t>
            </w:r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археология, орудия труда. 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Называть эпохи истории первобытности (каменный, бронзовый и железный века). Разрабатывать мини-проект (возможно совместно с учителем технологии). Например, изготовить макет физической карты Краснодарского края из подручных материалов (аппликации из ткани, из бумаги, из зерна и т. д.).</w:t>
            </w: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</w:rPr>
              <w:t>РАЗДЕЛ 1. Кубань</w:t>
            </w:r>
            <w:proofErr w:type="gramStart"/>
            <w:r w:rsidRPr="008E3D0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</w:rPr>
              <w:t xml:space="preserve"> В</w:t>
            </w:r>
            <w:proofErr w:type="gramEnd"/>
            <w:r w:rsidRPr="008E3D0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</w:rPr>
              <w:t xml:space="preserve"> ЭПОХУ КАМЕННОГО ВЕКА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1. Древние собиратели и охотники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Древние собиратели и охотники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4E36ED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  <w:r w:rsidR="008E3D03" w:rsidRPr="008E3D03">
              <w:rPr>
                <w:rFonts w:ascii="Times New Roman CYR" w:hAnsi="Times New Roman CYR" w:cs="Times New Roman CYR"/>
                <w:sz w:val="24"/>
                <w:szCs w:val="24"/>
              </w:rPr>
              <w:t>.09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Раскрывать значение понятий </w:t>
            </w:r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культурный слой. питекантроп, первобытное человеческое стадо, присваивающее хозяйство, палеолит, мезолит, неолит, энеолит</w:t>
            </w:r>
            <w:proofErr w:type="gramStart"/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оказывать на карте пути переселения древних людей на Кубань. Устанавливать связь между изменениями климата, усовершенствованием орудий труда и занятиями населения. 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Называть и показывать  на карте ранние стоянки: Абадзехскую,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Хаджох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Шаханскую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(Р. Адыгея).</w:t>
            </w: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Стоянки среднего палеолита на Кубани. Работа с текстом 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Удачный день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4E36ED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8E3D03" w:rsidRPr="008E3D03">
              <w:rPr>
                <w:rFonts w:ascii="Times New Roman CYR" w:hAnsi="Times New Roman CYR" w:cs="Times New Roman CYR"/>
                <w:sz w:val="24"/>
                <w:szCs w:val="24"/>
              </w:rPr>
              <w:t>.09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Объяснять понятия </w:t>
            </w:r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искусственное жилище, ритуал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Характеризовать изменения в жизни людей в связи с похолоданием климата. Показывать на карте важнейшие стоянки среднего палеолита: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Ильскую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Губскую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, Монашескую,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Баракаевскую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Ацинскую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Воронцовскую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Хостинскую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. Рассказывать о жизни людей на Кубани в среднем палеолите, о зачатках религии. </w:t>
            </w:r>
          </w:p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Составлять рассказ от третьего лица о стоянках первобытного человека.</w:t>
            </w: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2. Появление человека современного облика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Древние люди в позднем палеолите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4E36ED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</w:t>
            </w:r>
            <w:r w:rsidR="008E3D03" w:rsidRPr="008E3D03">
              <w:rPr>
                <w:rFonts w:ascii="Times New Roman CYR" w:hAnsi="Times New Roman CYR" w:cs="Times New Roman CYR"/>
                <w:sz w:val="24"/>
                <w:szCs w:val="24"/>
              </w:rPr>
              <w:t>.09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Показывать на карте Кубани территорию расселения первобытных людей в позднем палеолите. Объяснять понятия </w:t>
            </w:r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эволюция, </w:t>
            </w:r>
            <w:r w:rsidRPr="008E3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костяной век</w:t>
            </w:r>
            <w:r w:rsidRPr="008E3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», </w:t>
            </w:r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родовая община. 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Характеризовать новые способы охоты, новые орудия труда. Называть памятники верхнего палеолита на Кубани: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Каменномостскую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пещеру,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Губские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навесы. Составлять сравнительную таблицу 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Родовая и соседская община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Выделять отличительные признаки человека современного типа.</w:t>
            </w: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Зачатки древнего искусства. Работа с текстом 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Охота на мамонта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4E36ED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04.10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Называть орудия труда и охоты, которыми человек пользовался в позднем палеолите. Рассказывать о приручении диких животных 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и начале развития скотоводства, а также зачатках искусства и религии на Кубани. Пересказывать текст 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Охота на мамонта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Рассказывать об особенностях повседневной жизни людей одного из древних племён.</w:t>
            </w: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3. Земледельцы и скотоводы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Земледельцы и скотоводы. Работа с текстом 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Весенний праздник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4E36ED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  <w:r w:rsidR="008E3D03" w:rsidRPr="008E3D03">
              <w:rPr>
                <w:rFonts w:ascii="Times New Roman CYR" w:hAnsi="Times New Roman CYR" w:cs="Times New Roman CYR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Рассказывать о переходе древнего человека от собирательства и охоты к мотыжному земледелию. </w:t>
            </w:r>
          </w:p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Отличать присваивающий тип хозяйства </w:t>
            </w:r>
            <w:proofErr w:type="gram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gram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производящего. Характеризовать хозяйственную деятельность людей в неолите. Объяснять, почему Кубань считают одним из древнейших центров земледелия и скотоводства на территории России. Составлять схему 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Управление родовой общиной и племенем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Подготовить мини-проект. Например, изготовить макеты орудий труда и предметов вооружения каменного века или создать макет 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Охота на мамонта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используя пластилин и другие материалы. Рассказывать о преимуществе медных орудий труда и охоты над </w:t>
            </w:r>
            <w:proofErr w:type="gram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каменными</w:t>
            </w:r>
            <w:proofErr w:type="gram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. Называть и показывать на карте ареалы памятников энеолита. Составлять план рассказа 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Весенний праздник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</w:rPr>
              <w:t>РАЗДЕЛ II. ЗЕМЛЕДЕЛЬЦЫ И СКОТОВОДЫ СЕВЕРО-ЗАПАДНОГО КАВКАЗА В ЭПОХУ БРОНЗЫ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4. </w:t>
            </w:r>
            <w:proofErr w:type="spellStart"/>
            <w:r w:rsidRPr="008E3D0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Майкопская</w:t>
            </w:r>
            <w:proofErr w:type="spellEnd"/>
            <w:r w:rsidRPr="008E3D0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 </w:t>
            </w:r>
            <w:proofErr w:type="gramStart"/>
            <w:r w:rsidRPr="008E3D0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ямная</w:t>
            </w:r>
            <w:proofErr w:type="gramEnd"/>
            <w:r w:rsidRPr="008E3D0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археологические культуры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Майкопская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gram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ямная</w:t>
            </w:r>
            <w:proofErr w:type="gram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культуры. Общественное разделение труда на Северном Кавказе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4E36ED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  <w:r w:rsidR="008E3D03" w:rsidRPr="008E3D03">
              <w:rPr>
                <w:rFonts w:ascii="Times New Roman CYR" w:hAnsi="Times New Roman CYR" w:cs="Times New Roman CYR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Объяснять понятия </w:t>
            </w:r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археологическая культура, гончарный круг. 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Рассказывать об </w:t>
            </w:r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особенностях 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производства бронзы на Северном Кавказе. Выделять отличительные признаки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майкопской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gram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ямной</w:t>
            </w:r>
            <w:proofErr w:type="gram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археологических культур. Называть особенности производящего и присваивающего хозяйств. Развивать навыки работы с историческими источниками. Показывать на карте наиболее известные памятники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майкопской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и ямной археологических культур.</w:t>
            </w: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5. </w:t>
            </w:r>
            <w:proofErr w:type="spellStart"/>
            <w:r w:rsidRPr="008E3D0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Дольменная</w:t>
            </w:r>
            <w:proofErr w:type="spellEnd"/>
            <w:r w:rsidRPr="008E3D0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культура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Дольменная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археологическая культура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4E36ED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  <w:r w:rsidR="008E3D03" w:rsidRPr="008E3D03">
              <w:rPr>
                <w:rFonts w:ascii="Times New Roman CYR" w:hAnsi="Times New Roman CYR" w:cs="Times New Roman CYR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Выделять специфические черты мегалитических памятников. Называть и показывать на карте месторасположение мегалитических памятников, находящихся на территории Кубани. Рассказывать о вкладе учёного-археолога В. И. 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Марковина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в исследование дольменов Северо-Западного Кавказа.</w:t>
            </w: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Типы дольменов. Работа с текстом 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Каменное святилище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4E36ED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01.11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Различать типы дольменов по внешнему виду.  Называть период существования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дольменной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культуры. Рассказывать легенды о происхождении дольменов. Показывать на карте территории распространения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дольменной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культуры.</w:t>
            </w: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6. Северокавказская и  катакомбная и срубная культуры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Северокавказская и  катакомбная археологические культуры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4E36ED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  <w:r w:rsidR="008E3D03" w:rsidRPr="008E3D03">
              <w:rPr>
                <w:rFonts w:ascii="Times New Roman CYR" w:hAnsi="Times New Roman CYR" w:cs="Times New Roman CYR"/>
                <w:sz w:val="24"/>
                <w:szCs w:val="24"/>
              </w:rPr>
              <w:t>.11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Характеризовать особенности расселения племен северокавказской и катакомбной культур. Называть отличительные особенности погребальных сооружений каждой археологической культуры. Раскрывать, значение понятия </w:t>
            </w:r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катакомба. 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Показывать на карте территории распространения различных археологических культур. Отмечать роль Н. И. Веселовского в; изучении памятников катакомбной культуры. Называть время существования северокавказской и катакомбной культур. Бережно относиться к памятникам истории и культуры.</w:t>
            </w: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Племена  </w:t>
            </w:r>
            <w:proofErr w:type="gram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срубная</w:t>
            </w:r>
            <w:proofErr w:type="gram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культуры. Работа с текстом 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Тайны литейщика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4E36ED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  <w:r w:rsidR="008E3D03" w:rsidRPr="008E3D03">
              <w:rPr>
                <w:rFonts w:ascii="Times New Roman CYR" w:hAnsi="Times New Roman CYR" w:cs="Times New Roman CYR"/>
                <w:sz w:val="24"/>
                <w:szCs w:val="24"/>
              </w:rPr>
              <w:t>.11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Сравнивать особенности общественного строя у племён различных археологических культур.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Обьяснять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происхождение названия 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срубная культура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Раскрывать значение понятий </w:t>
            </w:r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реконструкция, сруб, литейщик, штольня, склеп. 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Показывать на карте места расселения племён срубной культуры. Составлять план рассказа 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Тайны Литейщика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Работать в малых группах по определённому заданию. Сравнивать особенности археологических культур по заданному плану: территория распространения, занятия племён, особенности быта, обряды захоронения, время существования</w:t>
            </w:r>
            <w:proofErr w:type="gram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proofErr w:type="gram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азрабатывать проект по одной из пройденных тем. Например, изготовить макет дольмена</w:t>
            </w: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</w:rPr>
              <w:t xml:space="preserve">РАЗДЕЛ III. КОЧЕВЫЕ И ОСЕДЛЫЕ ПЛЕМЕНА ПРИКУБАНЬЯ В </w:t>
            </w:r>
            <w:r w:rsidRPr="008E3D0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</w:rPr>
              <w:lastRenderedPageBreak/>
              <w:t>РАННЕМ ЖЕЛЕЗНОМ ВЕКЕ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7. Кочевники кубанских степей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Кочевники кубанских степей. Киммерийцы и скифы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4E36ED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</w:t>
            </w:r>
            <w:r w:rsidR="008E3D03" w:rsidRPr="008E3D03">
              <w:rPr>
                <w:rFonts w:ascii="Times New Roman CYR" w:hAnsi="Times New Roman CYR" w:cs="Times New Roman CYR"/>
                <w:sz w:val="24"/>
                <w:szCs w:val="24"/>
              </w:rPr>
              <w:t>.11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Раскрывать значение понятий </w:t>
            </w:r>
            <w:proofErr w:type="spellStart"/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акинак</w:t>
            </w:r>
            <w:proofErr w:type="spellEnd"/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, звериный стиль, плацдарм, </w:t>
            </w:r>
            <w:proofErr w:type="spellStart"/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бальзамиравание</w:t>
            </w:r>
            <w:proofErr w:type="spellEnd"/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. 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Называть дату перехода от эпохи бронзы к раннему железу на территории Северо-Западного Кавказа.</w:t>
            </w:r>
          </w:p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Рассказывать об особенностях обработки железа и меди. Характеризовать особенности погребальных обрядов скифов и киммерийцев, выделять общее и особенное. Называть имена историков, археологов (Геродот, Н. Е.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Берлизов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, И. И. Марченко), изучавших племена киммерийцев и скифов.</w:t>
            </w: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Племена сарматов в степях Кубани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4E36ED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06</w:t>
            </w:r>
            <w:r w:rsidR="008E3D03" w:rsidRPr="008E3D03">
              <w:rPr>
                <w:rFonts w:ascii="Times New Roman CYR" w:hAnsi="Times New Roman CYR" w:cs="Times New Roman CYR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Называть время проникновения сарматов в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Прикубанье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. Раскрывать значение понятий </w:t>
            </w:r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сарматы, кибитка, номады, </w:t>
            </w:r>
            <w:proofErr w:type="spellStart"/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сираки</w:t>
            </w:r>
            <w:proofErr w:type="spellEnd"/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, курган. </w:t>
            </w:r>
          </w:p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Показывать на карте территорию проживания сарматских племён и места погребений. Характеризовать особенности быта сарматских племён.</w:t>
            </w: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Античные авторы (Геродот, Гиппократ,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Страбон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др.) о кочевниках. Работа с текстом </w:t>
            </w: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Курган в степи</w:t>
            </w: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4E36ED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  <w:r w:rsidR="008E3D03" w:rsidRPr="008E3D03">
              <w:rPr>
                <w:rFonts w:ascii="Times New Roman CYR" w:hAnsi="Times New Roman CYR" w:cs="Times New Roman CYR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Рассказывать о работе археолога. Называть авторов  (Геродот, Гиппократ,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Страбон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) произведений, в которых содержатся сведения о Кубани. </w:t>
            </w:r>
          </w:p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Работать с текстом исторического источника. Понимать необходимость критического отношения к их содержанию. </w:t>
            </w:r>
          </w:p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Выделять значимость археологических находок 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(орудий труда, боевого оружия, посуды, ювелирных изделий) для изучения истории. </w:t>
            </w:r>
          </w:p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Сравнивать занятия, вооружение и погребальный обряд скифов и сарматов. </w:t>
            </w:r>
          </w:p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Показывать на карте найденные археологами места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сиракских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и сарматских погребений. Уметь составлять рассказ на одну из предложенных учителем тем.</w:t>
            </w: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8. </w:t>
            </w:r>
            <w:proofErr w:type="spellStart"/>
            <w:r w:rsidRPr="008E3D0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Меоты</w:t>
            </w:r>
            <w:proofErr w:type="spellEnd"/>
            <w:r w:rsidRPr="008E3D0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– земледельческие племена Северо-Западного Кавказа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Меоты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земледельческие племена Северо-Западного Кавказа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4E36ED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8E3D03" w:rsidRPr="008E3D03">
              <w:rPr>
                <w:rFonts w:ascii="Times New Roman CYR" w:hAnsi="Times New Roman CYR" w:cs="Times New Roman CYR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Рассказывать о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меотских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племенах и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меотской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культуре. Объяснять понятия </w:t>
            </w:r>
            <w:proofErr w:type="spellStart"/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меоты</w:t>
            </w:r>
            <w:proofErr w:type="spellEnd"/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, городище, </w:t>
            </w:r>
            <w:proofErr w:type="spellStart"/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Меотида</w:t>
            </w:r>
            <w:proofErr w:type="spellEnd"/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Боспор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Кцммерийский</w:t>
            </w:r>
            <w:proofErr w:type="spellEnd"/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. 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Называть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меотские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племена и показывать на карте места их расселения. Описывать костюм и вооружение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меотского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воина. </w:t>
            </w:r>
          </w:p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Определять роль учёного-археолога Н. В. Анфимова в исследовании памятников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меотской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культуры. Работа с текстом </w:t>
            </w: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Городок у дубовой рощи</w:t>
            </w: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Занятия и общественный строй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меотов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. Работа с текстом 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Городок у дубовой рощи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4E36ED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</w:t>
            </w:r>
            <w:r w:rsidR="008E3D03" w:rsidRPr="008E3D03">
              <w:rPr>
                <w:rFonts w:ascii="Times New Roman CYR" w:hAnsi="Times New Roman CYR" w:cs="Times New Roman CYR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Характеризовать особенности занятий и общественного строя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меотов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. Составлять сравнительные таблицы. Объяснять понятие </w:t>
            </w:r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амфора. 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Определять датировку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меотской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культуры. Описывать городища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меотов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Показывать на карте станицы Елизаветинскую, Старокорсунскую,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Пашковскую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, хутора Ленина, Лебеди, в которых обнаружены памятники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меотской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культуры. Рассказывать о царице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Тиргатао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9. Мифология. Искусство и быт кочевого и оседлого населения </w:t>
            </w:r>
            <w:proofErr w:type="spellStart"/>
            <w:r w:rsidRPr="008E3D0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Прикубанья</w:t>
            </w:r>
            <w:proofErr w:type="spellEnd"/>
            <w:r w:rsidRPr="008E3D0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Мифология скифов,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меотов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, сарматов. Верования скифов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4E36ED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17.01.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2020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Рассказывать о вкладе Геродота в изучение народов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Прикубанья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. Знать легенды о происхождении скифов. Называть особенности религии скифов. </w:t>
            </w:r>
          </w:p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Уметь сравнивать верования скифов и эллинов. Рассказывать о скифских богах, называть их имена. Приводить аргументы в пользу того, что у скифов и близких им кочевых народов появилось социальное неравенство.</w:t>
            </w: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Обряды и культ предков у скифов,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меотов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, сарматов. Работа с текстом 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Бычья шкура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4E36ED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  <w:r w:rsidR="008E3D03" w:rsidRPr="008E3D03">
              <w:rPr>
                <w:rFonts w:ascii="Times New Roman CYR" w:hAnsi="Times New Roman CYR" w:cs="Times New Roman CYR"/>
                <w:sz w:val="24"/>
                <w:szCs w:val="24"/>
              </w:rPr>
              <w:t>.01</w:t>
            </w:r>
          </w:p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Приводить примеры, подтверждающие существование у скифов веры в загробную жизнь, культов умерших предков, плодородия и др. Называть ритуальные предметы. </w:t>
            </w:r>
          </w:p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Объяснять значение понятия </w:t>
            </w:r>
            <w:proofErr w:type="spellStart"/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ритон</w:t>
            </w:r>
            <w:proofErr w:type="spellEnd"/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. </w:t>
            </w:r>
          </w:p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Составлять план рассказа 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Бычья шкура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8E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proofErr w:type="gram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ассказывать об особенностях погребального обряда скифов.</w:t>
            </w: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Материальная культура кочевого и оседлого населения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Прикубанья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. Звериный стиль в искусстве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4E36ED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</w:t>
            </w:r>
            <w:r w:rsidR="008E3D03" w:rsidRPr="008E3D03">
              <w:rPr>
                <w:rFonts w:ascii="Times New Roman CYR" w:hAnsi="Times New Roman CYR" w:cs="Times New Roman CYR"/>
                <w:sz w:val="24"/>
                <w:szCs w:val="24"/>
              </w:rPr>
              <w:t>.01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Объяснять понятия </w:t>
            </w:r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материальная культура, горит, звериный стиль, грифон, эпос, нарты. 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Описывать костюм скифов,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меотов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, сарматов. Называть отличия, скифского звериного стиля </w:t>
            </w:r>
            <w:proofErr w:type="gram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gram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сарматского. Объяснять, какой магический смысл имели изображения животных на предметах и вещах. Приводить примеры, подтверждающие существование в культуре 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народов Северного Кавказа элементов культуры скифов,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меотов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, сарматов.</w:t>
            </w: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</w:rPr>
              <w:t xml:space="preserve">РАЗДЕЛ IV. ГРЕЧЕСКИЕ КОЛОНИИ НА БЕРЕГАХ ЧЁРНОГО И АЗОВСКОГО МОРЕЙ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10. Начало древнегреческой колонизации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Начало древнегреческой колонизации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4E36ED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  <w:r w:rsidR="008E3D03" w:rsidRPr="008E3D03">
              <w:rPr>
                <w:rFonts w:ascii="Times New Roman CYR" w:hAnsi="Times New Roman CYR" w:cs="Times New Roman CYR"/>
                <w:sz w:val="24"/>
                <w:szCs w:val="24"/>
              </w:rPr>
              <w:t>.02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Называть причины древнегреческой колонизации. Показывать на карте территорию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Боспорского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государства и города-колонии: Пантикапей,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Фанагорию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Горгиппию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Гермонассу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др. Называть предметы античного импорта и экспорта. </w:t>
            </w:r>
          </w:p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Обьяснять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понятия </w:t>
            </w:r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колония, полис. </w:t>
            </w:r>
          </w:p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Называть основные факторы, влияющие на выбор места для новой колонии: наличие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преснои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воды, удобная бухта, плодородные земли. </w:t>
            </w:r>
          </w:p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Соотносить названия греческих колонии с названиями современных географических объектов.</w:t>
            </w: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11. Античная мифология и Причерноморье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Миф о путешествии аргонавтов. Северное Причерноморье  в поэмах Гомера.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4E36ED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  <w:r w:rsidR="008E3D03" w:rsidRPr="008E3D03">
              <w:rPr>
                <w:rFonts w:ascii="Times New Roman CYR" w:hAnsi="Times New Roman CYR" w:cs="Times New Roman CYR"/>
                <w:sz w:val="24"/>
                <w:szCs w:val="24"/>
              </w:rPr>
              <w:t>.02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Объяснять понятия </w:t>
            </w:r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аргонавты, </w:t>
            </w:r>
            <w:proofErr w:type="spellStart"/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лестригоны</w:t>
            </w:r>
            <w:proofErr w:type="spellEnd"/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, амазонки, миф. 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Рассказывать о том, как представляли себе древние греки Причерноморье и народы, его населявшие. 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Пересказывать миф </w:t>
            </w:r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о 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путешествии аргонавтов.</w:t>
            </w:r>
          </w:p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Рассказывать о встречающихся в поэмах 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Гомера 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Илиада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и 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Одиссея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описаниях Чёрного моря, природы Северного Причерноморья, а также скифов и киммерийцев. Работать в группах, составлять схему путешествия аргонавтов.</w:t>
            </w: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Мифы об Ахилле,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Ифигении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, 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Боспоре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Киммерийском и Ио.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4E36ED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  <w:r w:rsidR="008E3D03" w:rsidRPr="008E3D03">
              <w:rPr>
                <w:rFonts w:ascii="Times New Roman CYR" w:hAnsi="Times New Roman CYR" w:cs="Times New Roman CYR"/>
                <w:sz w:val="24"/>
                <w:szCs w:val="24"/>
              </w:rPr>
              <w:t>.02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Объяснять понятия </w:t>
            </w:r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нереиды, </w:t>
            </w:r>
            <w:proofErr w:type="spellStart"/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ойкисты</w:t>
            </w:r>
            <w:proofErr w:type="spellEnd"/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. 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Знать происхождение названий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Понт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Эвксинский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Боспор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Киммерийский,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Меотида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, Кавказ,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Понт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Аксинский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, Таврида, Пересказывать и понимать содержание мифов об  Ахилле,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Ифигении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, Ио. Рассказывать о влиянии мифов на образ жизни греков и их адаптацию в городах-колониях. Подготовить презентацию на одну из пройденных тем. Например, 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Чёрное море и Причерноморье в мифах древних греков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Мифы о Геракле, Прометее и амазонках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4E36ED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</w:t>
            </w:r>
            <w:r w:rsidR="008E3D03" w:rsidRPr="008E3D03">
              <w:rPr>
                <w:rFonts w:ascii="Times New Roman CYR" w:hAnsi="Times New Roman CYR" w:cs="Times New Roman CYR"/>
                <w:sz w:val="24"/>
                <w:szCs w:val="24"/>
              </w:rPr>
              <w:t>.02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Объяснять понятия </w:t>
            </w:r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амазонки, эллины, Пантикапей. 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Понимать и пересказывать содержание мифов о Геракле, Прометее и амазонках. </w:t>
            </w:r>
          </w:p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Находить в текстах информацию о территории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Прикубанья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. Объяснять, почему легенды </w:t>
            </w:r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о 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Геракле имели огромное </w:t>
            </w:r>
            <w:proofErr w:type="gram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  <w:proofErr w:type="gram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как для скифов, так и для греков.</w:t>
            </w: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12. Союз греческих городов-полисов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Боспорское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царство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4E36ED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06</w:t>
            </w:r>
            <w:r w:rsidR="008E3D03" w:rsidRPr="008E3D03">
              <w:rPr>
                <w:rFonts w:ascii="Times New Roman CYR" w:hAnsi="Times New Roman CYR" w:cs="Times New Roman CYR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Раскрывать значение понятий </w:t>
            </w:r>
            <w:proofErr w:type="spellStart"/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Боспор</w:t>
            </w:r>
            <w:proofErr w:type="spellEnd"/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Киммерийский, архонт, готы, гунны. 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Рассказывать об образовании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Боспорского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царства; знать его столицу. Иметь представление о династиях, правивших в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боспорском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государстве. Показывать на исторической карте местоположение городов-полисов, уметь наносить их 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на контурную карту. Раскрывать особенности внешней и внутренней политики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Боспорского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царства. Комментировать характер взаимоотношений греческих колонистов с местным населением. Называть причины ослабления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Боспорского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государства.</w:t>
            </w: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Работа с текстом 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Битва на реке Фат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4E36ED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  <w:r w:rsidR="008E3D03" w:rsidRPr="008E3D03">
              <w:rPr>
                <w:rFonts w:ascii="Times New Roman CYR" w:hAnsi="Times New Roman CYR" w:cs="Times New Roman CYR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Раскрывать значение понятий </w:t>
            </w:r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штандарт, гвардия. </w:t>
            </w:r>
          </w:p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Уметь пересказывать содержание текста. Объяснять, каким образом правители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Боспорского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царства использовали местные племена в борьбе за власть. Давать оценку описываемым событиям. </w:t>
            </w: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Занятия жителей колоний. Работа с текстом 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Микка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дочь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Стратоника</w:t>
            </w:r>
            <w:proofErr w:type="spellEnd"/>
            <w:r w:rsidRPr="008E3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4E36ED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8E3D03" w:rsidRPr="008E3D03">
              <w:rPr>
                <w:rFonts w:ascii="Times New Roman CYR" w:hAnsi="Times New Roman CYR" w:cs="Times New Roman CYR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Раскрывать значение понятий </w:t>
            </w:r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черепица, статуэтка, метрополия. 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Характеризовать основные занятия греческих колонистов. Иметь представление </w:t>
            </w:r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о 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торговых связях поселенцев с местными племенами и греческими городами. Перечислять товары, ввозимые в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боспорские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колонии и вывозимые из них. Пересказывать содержание рассказа 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Микка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— дочь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Стратоника</w:t>
            </w:r>
            <w:proofErr w:type="spellEnd"/>
            <w:r w:rsidRPr="008E3D0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Объяснять, как греческие переселенцы сохраняли свои обычаи и традиции.</w:t>
            </w: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13. Культура и быт греческих городов-колоний и </w:t>
            </w:r>
            <w:proofErr w:type="spellStart"/>
            <w:r w:rsidRPr="008E3D0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Боспора</w:t>
            </w:r>
            <w:proofErr w:type="spellEnd"/>
            <w:r w:rsidRPr="008E3D0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римского времени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Культура и быт греческих городов-колоний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4E36ED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03.04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Раскрывать значение </w:t>
            </w:r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понятий цитадель, колонный портик, адрон, драпировка, </w:t>
            </w:r>
            <w:proofErr w:type="spellStart"/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лекиф</w:t>
            </w:r>
            <w:proofErr w:type="spellEnd"/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, некрополь, диадема, </w:t>
            </w:r>
            <w:proofErr w:type="spellStart"/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терракоаа</w:t>
            </w:r>
            <w:proofErr w:type="spellEnd"/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гимнасии</w:t>
            </w:r>
            <w:proofErr w:type="spellEnd"/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, ритор, саркофаг.</w:t>
            </w:r>
            <w:proofErr w:type="gramEnd"/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Характеризовать особенности быта жителей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Боспора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. Уметь составлять рассказ о повседневной жизни </w:t>
            </w:r>
            <w:proofErr w:type="spellStart"/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боспорян</w:t>
            </w:r>
            <w:proofErr w:type="spellEnd"/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. 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Описывать внешние особенности жилых домов, их внутреннее убранство, одежду колонистов. Рассказывать о верованиях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боспорян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, называть наиболее почитаемых греческих богов. Делать вывод о роли спортивных состязаний и театрального искусства в жизни греческих поселенцев.</w:t>
            </w: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Культура и быт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Боспора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римского времени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4E36ED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  <w:r w:rsidR="008E3D03" w:rsidRPr="008E3D03">
              <w:rPr>
                <w:rFonts w:ascii="Times New Roman CYR" w:hAnsi="Times New Roman CYR" w:cs="Times New Roman CYR"/>
                <w:sz w:val="24"/>
                <w:szCs w:val="24"/>
              </w:rPr>
              <w:t>.04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Раскрывать значение понятий </w:t>
            </w:r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ипподром, терма, </w:t>
            </w:r>
            <w:proofErr w:type="spellStart"/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гиматий</w:t>
            </w:r>
            <w:proofErr w:type="spellEnd"/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, гривна, эпитафия, христианство, апостол, базилика, миссионер.</w:t>
            </w:r>
            <w:proofErr w:type="gramEnd"/>
            <w:r w:rsidRPr="008E3D0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Характеризовать особенности культуры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Боспора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римское время; приводить примеры новшеств, появившихся в архитектуре и скульптуре. Отмечать признаки 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варваризации</w:t>
            </w:r>
            <w:proofErr w:type="spellEnd"/>
            <w:r w:rsidRPr="008E3D0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античного искусства. Называть характерные черты живописи и поэзии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Боспора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. Объяснять, почему у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боспорян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возник интерес к христианскому вероучению. Определять роль апостола Андрея Первозванного в распространении христианства на Северо-Западном Кавказе.</w:t>
            </w: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Работа с текстом 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Тиргата</w:t>
            </w:r>
            <w:proofErr w:type="gram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proofErr w:type="gram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царица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синдов</w:t>
            </w:r>
            <w:proofErr w:type="spellEnd"/>
            <w:r w:rsidRPr="008E3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4E36ED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  <w:r w:rsidR="008E3D03" w:rsidRPr="008E3D03">
              <w:rPr>
                <w:rFonts w:ascii="Times New Roman CYR" w:hAnsi="Times New Roman CYR" w:cs="Times New Roman CYR"/>
                <w:sz w:val="24"/>
                <w:szCs w:val="24"/>
              </w:rPr>
              <w:t>.04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Понимать содержание рассказа. Приводить доказательства в пользу того, что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Тиргатао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— реальная историческая личность. Восстанавливать хронологическую последовательность событий из жизни царицы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синдов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. Делать вывод о взаимоотношениях жителей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Боспора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с племенами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меотов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Итоговое повторение и проектная </w:t>
            </w:r>
            <w:r w:rsidRPr="008E3D0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Кубань в древности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4E36ED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  <w:r w:rsidR="008E3D03" w:rsidRPr="008E3D03">
              <w:rPr>
                <w:rFonts w:ascii="Times New Roman CYR" w:hAnsi="Times New Roman CYR" w:cs="Times New Roman CYR"/>
                <w:sz w:val="24"/>
                <w:szCs w:val="24"/>
              </w:rPr>
              <w:t>.04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Рассказывать о появлении первобытных людей на территории нашего края. Комментировать ключевые события древней истории Кубани. Приводить примеры изменений, произошедших в производственной деятельности и общественной жизни населения региона в период между древностью и Средневековьем. Оценивать вклад археологов, исследовавших древнюю Кубань, в развитие отечественной и мировой науки (Е. Д.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Фелицын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, Н. И. Веселовский, Н. В. Анфимов и др.). </w:t>
            </w:r>
          </w:p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Готовить проект на одну из изученных тем.</w:t>
            </w: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</w:rPr>
              <w:t>РАЗДЕЛ V.  ДУХОВНЫЕ ИСТОКИ КУБАНИ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14. Нравственные принципы христианства в притчах и легендах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Нравственные принципы христианства в притчах и легендах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4E36ED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01.05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Нравственные основы христианства. Значение воскресного дня. Притчи и легенды – источник мудрости и знаний. Нравственные принципы в афоризмах, притчах, баснях, сказках, легендах, пословицах. Духовная мудрость в притчах 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О сеятеле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О милосердном самаритянине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О блудном сыне</w:t>
            </w:r>
            <w:r w:rsidRPr="008E3D0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и др.</w:t>
            </w: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15. Появление первых христиан на территории нашего края. Первые христианские </w:t>
            </w:r>
            <w:r w:rsidRPr="008E3D0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храмы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Появление первых христиан на территории нашего края. Первые христианские храмы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4E36ED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08</w:t>
            </w:r>
            <w:r w:rsidR="008E3D03" w:rsidRPr="008E3D03">
              <w:rPr>
                <w:rFonts w:ascii="Times New Roman CYR" w:hAnsi="Times New Roman CYR" w:cs="Times New Roman CYR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Христианские храмы как очаги культуры. Храмы, их назначение, типы храмов, памятники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раннехристианского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зодчества. Стенопись: первые изображения Богоматери -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Оранта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. Археологические находки, связанные с христианством.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Ильичевское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городище</w:t>
            </w: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16. Истоки христианства на Северном Кавказе.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Истоки христианства на Северном Кавказе.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4E36ED" w:rsidP="008E3D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  <w:r w:rsidR="008E3D03" w:rsidRPr="008E3D03">
              <w:rPr>
                <w:rFonts w:ascii="Times New Roman CYR" w:hAnsi="Times New Roman CYR" w:cs="Times New Roman CYR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Северный Кавказ — одна из древнейших колыбелей христианства в России. Роль Византии в распространении христианства на Северо-Западном Кавказе. Христианство на Северном Кавказе по письменным источникам.</w:t>
            </w: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17. Духовные подвижники. Святые  апостолы Андрей Первозванный, </w:t>
            </w:r>
            <w:proofErr w:type="spellStart"/>
            <w:r w:rsidRPr="008E3D0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Симон</w:t>
            </w:r>
            <w:proofErr w:type="spellEnd"/>
            <w:r w:rsidRPr="008E3D0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3D0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Кананит</w:t>
            </w:r>
            <w:proofErr w:type="spellEnd"/>
            <w:r w:rsidRPr="008E3D0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Духовные подвижники. Святые  апостолы Андрей Первозванный,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Симон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Кананит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4E36ED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  <w:r w:rsidR="008E3D03" w:rsidRPr="008E3D03">
              <w:rPr>
                <w:rFonts w:ascii="Times New Roman CYR" w:hAnsi="Times New Roman CYR" w:cs="Times New Roman CYR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Жития святых. Святые Апостолы Андрей Первозванный и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Симон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>Кананит</w:t>
            </w:r>
            <w:proofErr w:type="spellEnd"/>
            <w:r w:rsidRPr="008E3D03">
              <w:rPr>
                <w:rFonts w:ascii="Times New Roman CYR" w:hAnsi="Times New Roman CYR" w:cs="Times New Roman CYR"/>
                <w:sz w:val="24"/>
                <w:szCs w:val="24"/>
              </w:rPr>
              <w:t xml:space="preserve"> - проповедники христианства и др. </w:t>
            </w:r>
          </w:p>
        </w:tc>
      </w:tr>
      <w:tr w:rsidR="008E3D03" w:rsidRPr="008E3D03" w:rsidTr="008E3D03">
        <w:trPr>
          <w:trHeight w:val="1"/>
        </w:trPr>
        <w:tc>
          <w:tcPr>
            <w:tcW w:w="0" w:type="auto"/>
            <w:gridSpan w:val="4"/>
            <w:tcBorders>
              <w:top w:val="single" w:sz="3" w:space="0" w:color="000000"/>
              <w:bottom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3" w:space="0" w:color="000000"/>
              <w:bottom w:val="single" w:sz="3" w:space="0" w:color="000000"/>
            </w:tcBorders>
            <w:shd w:val="clear" w:color="000000" w:fill="FFFFFF"/>
          </w:tcPr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E3D03" w:rsidRPr="008E3D03" w:rsidRDefault="008E3D03" w:rsidP="008E3D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A1282" w:rsidRPr="008E3D03" w:rsidRDefault="000A1282" w:rsidP="008E3D03">
      <w:pPr>
        <w:spacing w:line="240" w:lineRule="auto"/>
        <w:rPr>
          <w:sz w:val="24"/>
          <w:szCs w:val="24"/>
        </w:rPr>
      </w:pPr>
    </w:p>
    <w:sectPr w:rsidR="000A1282" w:rsidRPr="008E3D03" w:rsidSect="008E3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66FB"/>
    <w:rsid w:val="000A1282"/>
    <w:rsid w:val="004568B1"/>
    <w:rsid w:val="004E36ED"/>
    <w:rsid w:val="00870991"/>
    <w:rsid w:val="008E3D03"/>
    <w:rsid w:val="009A3890"/>
    <w:rsid w:val="00C40CE1"/>
    <w:rsid w:val="00D466FB"/>
    <w:rsid w:val="00EB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2861</Words>
  <Characters>16312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12</Company>
  <LinksUpToDate>false</LinksUpToDate>
  <CharactersWithSpaces>19135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Юльевич</dc:creator>
  <cp:keywords/>
  <dc:description/>
  <cp:lastModifiedBy>Вячеслав Юльевич</cp:lastModifiedBy>
  <cp:revision>6</cp:revision>
  <cp:lastPrinted>2018-09-24T18:25:00Z</cp:lastPrinted>
  <dcterms:created xsi:type="dcterms:W3CDTF">2018-09-24T08:35:00Z</dcterms:created>
  <dcterms:modified xsi:type="dcterms:W3CDTF">2002-01-01T16:17:00Z</dcterms:modified>
</cp:coreProperties>
</file>