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FD" w:rsidRDefault="00EB59FD">
      <w:pPr>
        <w:spacing w:line="200" w:lineRule="exact"/>
        <w:rPr>
          <w:sz w:val="24"/>
          <w:szCs w:val="24"/>
        </w:rPr>
      </w:pPr>
    </w:p>
    <w:p w:rsidR="00537FED" w:rsidRDefault="00537FED">
      <w:pPr>
        <w:spacing w:line="200" w:lineRule="exact"/>
        <w:rPr>
          <w:sz w:val="24"/>
          <w:szCs w:val="24"/>
        </w:rPr>
      </w:pPr>
    </w:p>
    <w:p w:rsidR="00537FED" w:rsidRDefault="00537FED" w:rsidP="00537F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Принято на заседании                                             Утверждено</w:t>
      </w:r>
      <w:proofErr w:type="gramEnd"/>
    </w:p>
    <w:p w:rsidR="00537FED" w:rsidRDefault="00537FED" w:rsidP="00537F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педагогического совета                                           Директор МБОУ СОШ № 12</w:t>
      </w:r>
    </w:p>
    <w:p w:rsidR="00537FED" w:rsidRDefault="00537FED" w:rsidP="00537F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№     от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Н.Н.Лунева</w:t>
      </w:r>
      <w:proofErr w:type="spellEnd"/>
    </w:p>
    <w:p w:rsidR="00537FED" w:rsidRPr="005A24E4" w:rsidRDefault="00537FED" w:rsidP="00537F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приказ №___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537FED" w:rsidRDefault="00537FED">
      <w:pPr>
        <w:spacing w:line="200" w:lineRule="exact"/>
        <w:rPr>
          <w:sz w:val="24"/>
          <w:szCs w:val="24"/>
        </w:rPr>
      </w:pPr>
    </w:p>
    <w:p w:rsidR="00EB59FD" w:rsidRDefault="00EB59FD">
      <w:pPr>
        <w:spacing w:line="200" w:lineRule="exact"/>
        <w:rPr>
          <w:sz w:val="24"/>
          <w:szCs w:val="24"/>
        </w:rPr>
      </w:pPr>
    </w:p>
    <w:p w:rsidR="00EB59FD" w:rsidRDefault="00EB59FD">
      <w:pPr>
        <w:spacing w:line="200" w:lineRule="exact"/>
        <w:rPr>
          <w:sz w:val="24"/>
          <w:szCs w:val="24"/>
        </w:rPr>
      </w:pPr>
    </w:p>
    <w:p w:rsidR="00EB59FD" w:rsidRPr="00537FED" w:rsidRDefault="00EB59FD">
      <w:pPr>
        <w:spacing w:line="336" w:lineRule="exact"/>
        <w:rPr>
          <w:sz w:val="28"/>
          <w:szCs w:val="28"/>
        </w:rPr>
      </w:pPr>
      <w:bookmarkStart w:id="0" w:name="_GoBack"/>
      <w:bookmarkEnd w:id="0"/>
    </w:p>
    <w:p w:rsidR="00EB59FD" w:rsidRPr="00537FED" w:rsidRDefault="00A95D67" w:rsidP="00537FED">
      <w:pPr>
        <w:ind w:right="2"/>
        <w:jc w:val="center"/>
        <w:rPr>
          <w:sz w:val="28"/>
          <w:szCs w:val="28"/>
        </w:rPr>
      </w:pPr>
      <w:r w:rsidRPr="00537FED">
        <w:rPr>
          <w:rFonts w:eastAsia="Times New Roman"/>
          <w:bCs/>
          <w:sz w:val="28"/>
          <w:szCs w:val="28"/>
        </w:rPr>
        <w:t>ПОЛОЖЕНИЕ</w:t>
      </w:r>
    </w:p>
    <w:p w:rsidR="00EB59FD" w:rsidRPr="00537FED" w:rsidRDefault="00EB59FD">
      <w:pPr>
        <w:spacing w:line="54" w:lineRule="exact"/>
        <w:rPr>
          <w:sz w:val="28"/>
          <w:szCs w:val="28"/>
        </w:rPr>
      </w:pPr>
    </w:p>
    <w:p w:rsidR="00EB59FD" w:rsidRPr="00537FED" w:rsidRDefault="00A95D67" w:rsidP="00537FED">
      <w:pPr>
        <w:spacing w:line="285" w:lineRule="auto"/>
        <w:ind w:right="2"/>
        <w:jc w:val="center"/>
        <w:rPr>
          <w:sz w:val="28"/>
          <w:szCs w:val="28"/>
        </w:rPr>
      </w:pPr>
      <w:r w:rsidRPr="00537FED">
        <w:rPr>
          <w:rFonts w:eastAsia="Times New Roman"/>
          <w:bCs/>
          <w:sz w:val="28"/>
          <w:szCs w:val="28"/>
        </w:rPr>
        <w:t xml:space="preserve">об организации внеурочной деятельности </w:t>
      </w:r>
      <w:proofErr w:type="gramStart"/>
      <w:r w:rsidRPr="00537FED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537FED">
        <w:rPr>
          <w:rFonts w:eastAsia="Times New Roman"/>
          <w:bCs/>
          <w:sz w:val="28"/>
          <w:szCs w:val="28"/>
        </w:rPr>
        <w:t xml:space="preserve"> МБОУ СОШ №12 станицы Костромской, реализующих ФГОС начального общего и основного общего образования</w:t>
      </w:r>
    </w:p>
    <w:p w:rsidR="00EB59FD" w:rsidRPr="00537FED" w:rsidRDefault="00EB59FD">
      <w:pPr>
        <w:spacing w:line="200" w:lineRule="exact"/>
        <w:rPr>
          <w:sz w:val="28"/>
          <w:szCs w:val="28"/>
        </w:rPr>
      </w:pPr>
    </w:p>
    <w:p w:rsidR="00EB59FD" w:rsidRPr="00537FED" w:rsidRDefault="00EB59FD">
      <w:pPr>
        <w:spacing w:line="200" w:lineRule="exact"/>
        <w:rPr>
          <w:sz w:val="28"/>
          <w:szCs w:val="28"/>
        </w:rPr>
      </w:pPr>
    </w:p>
    <w:p w:rsidR="00EB59FD" w:rsidRDefault="00A95D67">
      <w:pPr>
        <w:numPr>
          <w:ilvl w:val="0"/>
          <w:numId w:val="1"/>
        </w:numPr>
        <w:tabs>
          <w:tab w:val="left" w:pos="3960"/>
        </w:tabs>
        <w:ind w:left="3960" w:hanging="3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EB59FD" w:rsidRDefault="00EB59FD">
      <w:pPr>
        <w:spacing w:line="2" w:lineRule="exact"/>
        <w:rPr>
          <w:sz w:val="20"/>
          <w:szCs w:val="20"/>
        </w:rPr>
      </w:pPr>
    </w:p>
    <w:p w:rsidR="00EB59FD" w:rsidRPr="00A95D67" w:rsidRDefault="00A95D67" w:rsidP="00A95D67">
      <w:pPr>
        <w:tabs>
          <w:tab w:val="left" w:pos="900"/>
        </w:tabs>
        <w:ind w:left="220"/>
        <w:jc w:val="both"/>
        <w:rPr>
          <w:sz w:val="28"/>
          <w:szCs w:val="28"/>
        </w:rPr>
      </w:pPr>
      <w:r w:rsidRPr="00A95D67">
        <w:rPr>
          <w:rFonts w:eastAsia="Times New Roman"/>
          <w:sz w:val="28"/>
          <w:szCs w:val="28"/>
        </w:rPr>
        <w:t>1.1.</w:t>
      </w:r>
      <w:r w:rsidRPr="00A95D67">
        <w:rPr>
          <w:sz w:val="28"/>
          <w:szCs w:val="28"/>
        </w:rPr>
        <w:tab/>
      </w:r>
      <w:proofErr w:type="gramStart"/>
      <w:r w:rsidRPr="00A95D67">
        <w:rPr>
          <w:rFonts w:eastAsia="Times New Roman"/>
          <w:sz w:val="28"/>
          <w:szCs w:val="28"/>
        </w:rPr>
        <w:t>Настоящее Положение об организации внеурочной деятельности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обучающихся в условиях введения ФГОС НОО, ООО (далее - Положение)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разработано</w:t>
      </w:r>
      <w:r w:rsidRPr="00A95D67">
        <w:rPr>
          <w:rFonts w:eastAsia="Times New Roman"/>
          <w:sz w:val="28"/>
          <w:szCs w:val="28"/>
        </w:rPr>
        <w:tab/>
        <w:t>осуществляется</w:t>
      </w:r>
      <w:r w:rsidRPr="00A95D67">
        <w:rPr>
          <w:rFonts w:eastAsia="Times New Roman"/>
          <w:sz w:val="28"/>
          <w:szCs w:val="28"/>
        </w:rPr>
        <w:tab/>
        <w:t>в</w:t>
      </w:r>
      <w:r w:rsidRPr="00A95D67">
        <w:rPr>
          <w:rFonts w:eastAsia="Times New Roman"/>
          <w:sz w:val="28"/>
          <w:szCs w:val="28"/>
        </w:rPr>
        <w:tab/>
        <w:t>соответствии</w:t>
      </w:r>
      <w:r w:rsidRPr="00A95D67">
        <w:rPr>
          <w:rFonts w:eastAsia="Times New Roman"/>
          <w:sz w:val="28"/>
          <w:szCs w:val="28"/>
        </w:rPr>
        <w:tab/>
        <w:t>с</w:t>
      </w:r>
      <w:r w:rsidRPr="00A95D67">
        <w:rPr>
          <w:rFonts w:eastAsia="Times New Roman"/>
          <w:sz w:val="28"/>
          <w:szCs w:val="28"/>
        </w:rPr>
        <w:tab/>
        <w:t>приказами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Министерства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образования и науки Российской Федерации от 6 октября 2009 г. № 373 «Об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утверждении</w:t>
      </w:r>
      <w:r w:rsidRPr="00A95D67">
        <w:rPr>
          <w:rFonts w:eastAsia="Times New Roman"/>
          <w:sz w:val="28"/>
          <w:szCs w:val="28"/>
        </w:rPr>
        <w:tab/>
        <w:t>и</w:t>
      </w:r>
      <w:r w:rsidRPr="00A95D67">
        <w:rPr>
          <w:rFonts w:eastAsia="Times New Roman"/>
          <w:sz w:val="28"/>
          <w:szCs w:val="28"/>
        </w:rPr>
        <w:tab/>
        <w:t>введении</w:t>
      </w:r>
      <w:r w:rsidRPr="00A95D67">
        <w:rPr>
          <w:rFonts w:eastAsia="Times New Roman"/>
          <w:sz w:val="28"/>
          <w:szCs w:val="28"/>
        </w:rPr>
        <w:tab/>
        <w:t>в</w:t>
      </w:r>
      <w:r w:rsidRPr="00A95D67">
        <w:rPr>
          <w:rFonts w:eastAsia="Times New Roman"/>
          <w:sz w:val="28"/>
          <w:szCs w:val="28"/>
        </w:rPr>
        <w:tab/>
        <w:t>действие</w:t>
      </w:r>
      <w:r w:rsidRPr="00A95D67">
        <w:rPr>
          <w:rFonts w:eastAsia="Times New Roman"/>
          <w:sz w:val="28"/>
          <w:szCs w:val="28"/>
        </w:rPr>
        <w:tab/>
        <w:t>федерального</w:t>
      </w:r>
      <w:r>
        <w:rPr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государственного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образовательного стандарта начального общего образования» (в ред. Приказа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от 29 декабря 2014 г. № 1643), от 17 декабря 2010 г</w:t>
      </w:r>
      <w:proofErr w:type="gramEnd"/>
      <w:r w:rsidRPr="00A95D67">
        <w:rPr>
          <w:rFonts w:eastAsia="Times New Roman"/>
          <w:sz w:val="28"/>
          <w:szCs w:val="28"/>
        </w:rPr>
        <w:t>. №</w:t>
      </w:r>
      <w:proofErr w:type="gramStart"/>
      <w:r w:rsidRPr="00A95D67">
        <w:rPr>
          <w:rFonts w:eastAsia="Times New Roman"/>
          <w:sz w:val="28"/>
          <w:szCs w:val="28"/>
        </w:rPr>
        <w:t>1897 «Об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утверждении</w:t>
      </w:r>
      <w:r w:rsidRPr="00A95D67">
        <w:rPr>
          <w:rFonts w:eastAsia="Times New Roman"/>
          <w:sz w:val="28"/>
          <w:szCs w:val="28"/>
        </w:rPr>
        <w:tab/>
        <w:t>федерального</w:t>
      </w:r>
      <w:r w:rsidRPr="00A95D67">
        <w:rPr>
          <w:rFonts w:eastAsia="Times New Roman"/>
          <w:sz w:val="28"/>
          <w:szCs w:val="28"/>
        </w:rPr>
        <w:tab/>
        <w:t>государственного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образовательного</w:t>
      </w:r>
      <w:r w:rsidRPr="00A95D67">
        <w:rPr>
          <w:rFonts w:eastAsia="Times New Roman"/>
          <w:sz w:val="28"/>
          <w:szCs w:val="28"/>
        </w:rPr>
        <w:tab/>
        <w:t>стандарта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основного общего образования» (в ред. приказа от 29 декабря 2014 г. № 1644) и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от 17 мая 2012 г. № 413 «Об утверждении федерального государственного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образовательного стандарта среднего общего образования» (в ред. приказа от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29 декабря 2014 г. № 1645) с учетом примерных основных 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программ начального и основного общего образования, одобренных (протокол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от 8 апреля</w:t>
      </w:r>
      <w:proofErr w:type="gramEnd"/>
      <w:r w:rsidRPr="00A95D67">
        <w:rPr>
          <w:rFonts w:eastAsia="Times New Roman"/>
          <w:sz w:val="28"/>
          <w:szCs w:val="28"/>
        </w:rPr>
        <w:t xml:space="preserve"> </w:t>
      </w:r>
      <w:proofErr w:type="gramStart"/>
      <w:r w:rsidRPr="00A95D67">
        <w:rPr>
          <w:rFonts w:eastAsia="Times New Roman"/>
          <w:sz w:val="28"/>
          <w:szCs w:val="28"/>
        </w:rPr>
        <w:t>2015г. № 1/5) Федеральным учебно-методическим объединением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по</w:t>
      </w:r>
      <w:r w:rsidRPr="00A95D67">
        <w:rPr>
          <w:rFonts w:eastAsia="Times New Roman"/>
          <w:sz w:val="28"/>
          <w:szCs w:val="28"/>
        </w:rPr>
        <w:tab/>
        <w:t>общему</w:t>
      </w:r>
      <w:r>
        <w:rPr>
          <w:rFonts w:eastAsia="Times New Roman"/>
          <w:sz w:val="28"/>
          <w:szCs w:val="28"/>
        </w:rPr>
        <w:t xml:space="preserve"> о</w:t>
      </w:r>
      <w:r w:rsidRPr="00A95D67">
        <w:rPr>
          <w:rFonts w:eastAsia="Times New Roman"/>
          <w:sz w:val="28"/>
          <w:szCs w:val="28"/>
        </w:rPr>
        <w:t>бразованию</w:t>
      </w:r>
      <w:r w:rsidRPr="00A95D67">
        <w:rPr>
          <w:rFonts w:eastAsia="Times New Roman"/>
          <w:sz w:val="28"/>
          <w:szCs w:val="28"/>
        </w:rPr>
        <w:tab/>
        <w:t>(далее</w:t>
      </w:r>
      <w:r w:rsidRPr="00A95D67">
        <w:rPr>
          <w:sz w:val="28"/>
          <w:szCs w:val="28"/>
        </w:rPr>
        <w:tab/>
      </w:r>
      <w:r w:rsidRPr="00A95D67">
        <w:rPr>
          <w:rFonts w:eastAsia="Times New Roman"/>
          <w:sz w:val="28"/>
          <w:szCs w:val="28"/>
        </w:rPr>
        <w:t>-</w:t>
      </w:r>
      <w:r w:rsidRPr="00A95D67">
        <w:rPr>
          <w:sz w:val="28"/>
          <w:szCs w:val="28"/>
        </w:rPr>
        <w:tab/>
      </w:r>
      <w:r w:rsidRPr="00A95D67">
        <w:rPr>
          <w:rFonts w:eastAsia="Times New Roman"/>
          <w:sz w:val="28"/>
          <w:szCs w:val="28"/>
        </w:rPr>
        <w:t>примерные</w:t>
      </w:r>
      <w:r w:rsidRPr="00A95D67">
        <w:rPr>
          <w:rFonts w:eastAsia="Times New Roman"/>
          <w:sz w:val="28"/>
          <w:szCs w:val="28"/>
        </w:rPr>
        <w:tab/>
        <w:t>ООП)</w:t>
      </w:r>
      <w:r w:rsidRPr="00A95D6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и</w:t>
      </w:r>
      <w:r w:rsidRPr="00A95D67">
        <w:rPr>
          <w:sz w:val="28"/>
          <w:szCs w:val="28"/>
        </w:rPr>
        <w:tab/>
      </w:r>
      <w:r w:rsidRPr="00A95D67">
        <w:rPr>
          <w:rFonts w:eastAsia="Times New Roman"/>
          <w:sz w:val="28"/>
          <w:szCs w:val="28"/>
        </w:rPr>
        <w:t>методических</w:t>
      </w:r>
      <w:r>
        <w:rPr>
          <w:rFonts w:eastAsia="Times New Roman"/>
          <w:sz w:val="28"/>
          <w:szCs w:val="28"/>
        </w:rPr>
        <w:t xml:space="preserve">  р</w:t>
      </w:r>
      <w:r w:rsidRPr="00A95D67">
        <w:rPr>
          <w:rFonts w:eastAsia="Times New Roman"/>
          <w:sz w:val="28"/>
          <w:szCs w:val="28"/>
        </w:rPr>
        <w:t>екомендаций</w:t>
      </w:r>
      <w:r w:rsidRPr="00A95D67">
        <w:rPr>
          <w:rFonts w:eastAsia="Times New Roman"/>
          <w:sz w:val="28"/>
          <w:szCs w:val="28"/>
        </w:rPr>
        <w:tab/>
        <w:t>по</w:t>
      </w:r>
      <w:r w:rsidRPr="00A95D67">
        <w:rPr>
          <w:rFonts w:eastAsia="Times New Roman"/>
          <w:sz w:val="28"/>
          <w:szCs w:val="28"/>
        </w:rPr>
        <w:tab/>
        <w:t>вопросам</w:t>
      </w:r>
      <w:r w:rsidRPr="00A95D67">
        <w:rPr>
          <w:rFonts w:eastAsia="Times New Roman"/>
          <w:sz w:val="28"/>
          <w:szCs w:val="28"/>
        </w:rPr>
        <w:tab/>
        <w:t>введения</w:t>
      </w:r>
      <w:r w:rsidRPr="00A95D67">
        <w:rPr>
          <w:rFonts w:eastAsia="Times New Roman"/>
          <w:sz w:val="28"/>
          <w:szCs w:val="28"/>
        </w:rPr>
        <w:tab/>
        <w:t>федерального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государственного</w:t>
      </w:r>
      <w:proofErr w:type="gramEnd"/>
    </w:p>
    <w:p w:rsidR="00EB59FD" w:rsidRPr="00A95D67" w:rsidRDefault="00A95D67" w:rsidP="00A95D67">
      <w:pPr>
        <w:ind w:left="220"/>
        <w:jc w:val="both"/>
        <w:rPr>
          <w:sz w:val="28"/>
          <w:szCs w:val="28"/>
        </w:rPr>
      </w:pPr>
      <w:proofErr w:type="gramStart"/>
      <w:r w:rsidRPr="00A95D67">
        <w:rPr>
          <w:rFonts w:eastAsia="Times New Roman"/>
          <w:sz w:val="28"/>
          <w:szCs w:val="28"/>
        </w:rPr>
        <w:t>образовательного стандарта основного общего образования, разработанных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Российской академией образования (письмо Минобрнауки от 7 августа 2015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года № 08-1228), рекомендаций по организации внеурочной деятельности в</w:t>
      </w:r>
      <w:r>
        <w:rPr>
          <w:rFonts w:eastAsia="Times New Roman"/>
          <w:sz w:val="28"/>
          <w:szCs w:val="28"/>
        </w:rPr>
        <w:t xml:space="preserve">  </w:t>
      </w:r>
      <w:r w:rsidRPr="00A95D67">
        <w:rPr>
          <w:rFonts w:eastAsia="Times New Roman"/>
          <w:sz w:val="28"/>
          <w:szCs w:val="28"/>
        </w:rPr>
        <w:t>образовательных организациях Краснодарского края (письмо Минобрнауки и</w:t>
      </w:r>
      <w:proofErr w:type="gramEnd"/>
    </w:p>
    <w:p w:rsidR="00EB59FD" w:rsidRPr="00A95D67" w:rsidRDefault="00A95D67" w:rsidP="00A95D67">
      <w:pPr>
        <w:ind w:left="220"/>
        <w:jc w:val="both"/>
        <w:rPr>
          <w:sz w:val="28"/>
          <w:szCs w:val="28"/>
        </w:rPr>
      </w:pPr>
      <w:r w:rsidRPr="00A95D67">
        <w:rPr>
          <w:rFonts w:eastAsia="Times New Roman"/>
          <w:sz w:val="28"/>
          <w:szCs w:val="28"/>
        </w:rPr>
        <w:t>молодежной политики Краснодарского края от 14.07.2017 № 47-13507/17-11)</w:t>
      </w:r>
    </w:p>
    <w:p w:rsidR="00EB59FD" w:rsidRPr="00A95D67" w:rsidRDefault="00A95D67" w:rsidP="00A95D67">
      <w:pPr>
        <w:tabs>
          <w:tab w:val="left" w:pos="900"/>
          <w:tab w:val="left" w:pos="1560"/>
          <w:tab w:val="left" w:pos="3160"/>
          <w:tab w:val="left" w:pos="5120"/>
          <w:tab w:val="left" w:pos="6220"/>
          <w:tab w:val="left" w:pos="7560"/>
        </w:tabs>
        <w:ind w:left="220"/>
        <w:jc w:val="both"/>
        <w:rPr>
          <w:sz w:val="28"/>
          <w:szCs w:val="28"/>
        </w:rPr>
      </w:pPr>
      <w:r w:rsidRPr="00A95D67">
        <w:rPr>
          <w:rFonts w:eastAsia="Times New Roman"/>
          <w:sz w:val="28"/>
          <w:szCs w:val="28"/>
        </w:rPr>
        <w:t>1.2.</w:t>
      </w:r>
      <w:r w:rsidRPr="00A95D67">
        <w:rPr>
          <w:sz w:val="28"/>
          <w:szCs w:val="28"/>
        </w:rPr>
        <w:tab/>
      </w:r>
      <w:r w:rsidRPr="00A95D67">
        <w:rPr>
          <w:rFonts w:eastAsia="Times New Roman"/>
          <w:sz w:val="28"/>
          <w:szCs w:val="28"/>
        </w:rPr>
        <w:t>Под</w:t>
      </w:r>
      <w:r w:rsidRPr="00A95D67">
        <w:rPr>
          <w:rFonts w:eastAsia="Times New Roman"/>
          <w:sz w:val="28"/>
          <w:szCs w:val="28"/>
        </w:rPr>
        <w:tab/>
        <w:t>внеурочной</w:t>
      </w:r>
      <w:r w:rsidRPr="00A95D67">
        <w:rPr>
          <w:rFonts w:eastAsia="Times New Roman"/>
          <w:sz w:val="28"/>
          <w:szCs w:val="28"/>
        </w:rPr>
        <w:tab/>
        <w:t>деятельностью</w:t>
      </w:r>
      <w:r w:rsidRPr="00A95D67">
        <w:rPr>
          <w:rFonts w:eastAsia="Times New Roman"/>
          <w:sz w:val="28"/>
          <w:szCs w:val="28"/>
        </w:rPr>
        <w:tab/>
        <w:t>следует</w:t>
      </w:r>
      <w:r w:rsidRPr="00A95D67">
        <w:rPr>
          <w:rFonts w:eastAsia="Times New Roman"/>
          <w:sz w:val="28"/>
          <w:szCs w:val="28"/>
        </w:rPr>
        <w:tab/>
        <w:t>понимать</w:t>
      </w:r>
      <w:r w:rsidRPr="00A95D67">
        <w:rPr>
          <w:sz w:val="28"/>
          <w:szCs w:val="28"/>
        </w:rPr>
        <w:tab/>
      </w:r>
      <w:proofErr w:type="gramStart"/>
      <w:r w:rsidRPr="00A95D67">
        <w:rPr>
          <w:rFonts w:eastAsia="Times New Roman"/>
          <w:sz w:val="28"/>
          <w:szCs w:val="28"/>
        </w:rPr>
        <w:t>образовательную</w:t>
      </w:r>
      <w:proofErr w:type="gramEnd"/>
    </w:p>
    <w:p w:rsidR="00EB59FD" w:rsidRPr="00A95D67" w:rsidRDefault="00A95D67" w:rsidP="00A95D67">
      <w:pPr>
        <w:ind w:left="220"/>
        <w:jc w:val="both"/>
        <w:rPr>
          <w:sz w:val="28"/>
          <w:szCs w:val="28"/>
        </w:rPr>
      </w:pPr>
      <w:r w:rsidRPr="00A95D67">
        <w:rPr>
          <w:rFonts w:eastAsia="Times New Roman"/>
          <w:sz w:val="28"/>
          <w:szCs w:val="28"/>
        </w:rPr>
        <w:t xml:space="preserve">деятельность, осуществляемую в формах, отличных от </w:t>
      </w:r>
      <w:proofErr w:type="gramStart"/>
      <w:r w:rsidRPr="00A95D67">
        <w:rPr>
          <w:rFonts w:eastAsia="Times New Roman"/>
          <w:sz w:val="28"/>
          <w:szCs w:val="28"/>
        </w:rPr>
        <w:t>классно-урочной</w:t>
      </w:r>
      <w:proofErr w:type="gramEnd"/>
      <w:r w:rsidRPr="00A95D67">
        <w:rPr>
          <w:rFonts w:eastAsia="Times New Roman"/>
          <w:sz w:val="28"/>
          <w:szCs w:val="28"/>
        </w:rPr>
        <w:t>, и</w:t>
      </w:r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 xml:space="preserve">направленную на достижение школьниками личностных и </w:t>
      </w:r>
      <w:proofErr w:type="spellStart"/>
      <w:r w:rsidRPr="00A95D67"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результатов  начального  и  основного  общего  образования.  Это  определяет</w:t>
      </w:r>
    </w:p>
    <w:p w:rsidR="00EB59FD" w:rsidRPr="00A95D67" w:rsidRDefault="00A95D67" w:rsidP="00A95D67">
      <w:pPr>
        <w:ind w:left="220"/>
        <w:jc w:val="both"/>
        <w:rPr>
          <w:sz w:val="28"/>
          <w:szCs w:val="28"/>
        </w:rPr>
      </w:pPr>
      <w:r w:rsidRPr="00A95D67">
        <w:rPr>
          <w:rFonts w:eastAsia="Times New Roman"/>
          <w:sz w:val="28"/>
          <w:szCs w:val="28"/>
        </w:rPr>
        <w:t xml:space="preserve">специфику внеурочной деятельности, в ходе которой </w:t>
      </w:r>
      <w:proofErr w:type="gramStart"/>
      <w:r w:rsidRPr="00A95D67">
        <w:rPr>
          <w:rFonts w:eastAsia="Times New Roman"/>
          <w:sz w:val="28"/>
          <w:szCs w:val="28"/>
        </w:rPr>
        <w:t>обучающийся</w:t>
      </w:r>
      <w:proofErr w:type="gramEnd"/>
      <w:r w:rsidRPr="00A95D67">
        <w:rPr>
          <w:rFonts w:eastAsia="Times New Roman"/>
          <w:sz w:val="28"/>
          <w:szCs w:val="28"/>
        </w:rPr>
        <w:t xml:space="preserve"> не только</w:t>
      </w:r>
    </w:p>
    <w:p w:rsidR="00EB59FD" w:rsidRPr="00A95D67" w:rsidRDefault="00A95D67" w:rsidP="00A95D67">
      <w:pPr>
        <w:tabs>
          <w:tab w:val="left" w:pos="1300"/>
          <w:tab w:val="left" w:pos="2340"/>
          <w:tab w:val="left" w:pos="3500"/>
          <w:tab w:val="left" w:pos="4900"/>
          <w:tab w:val="left" w:pos="6620"/>
          <w:tab w:val="left" w:pos="8340"/>
        </w:tabs>
        <w:ind w:left="220"/>
        <w:jc w:val="both"/>
        <w:rPr>
          <w:sz w:val="28"/>
          <w:szCs w:val="28"/>
        </w:rPr>
      </w:pPr>
      <w:r w:rsidRPr="00A95D67">
        <w:rPr>
          <w:rFonts w:eastAsia="Times New Roman"/>
          <w:sz w:val="28"/>
          <w:szCs w:val="28"/>
        </w:rPr>
        <w:t>должен</w:t>
      </w:r>
      <w:r w:rsidRPr="00A95D67">
        <w:rPr>
          <w:rFonts w:eastAsia="Times New Roman"/>
          <w:sz w:val="28"/>
          <w:szCs w:val="28"/>
        </w:rPr>
        <w:tab/>
        <w:t>узнать,</w:t>
      </w:r>
      <w:r w:rsidRPr="00A95D67">
        <w:rPr>
          <w:rFonts w:eastAsia="Times New Roman"/>
          <w:sz w:val="28"/>
          <w:szCs w:val="28"/>
        </w:rPr>
        <w:tab/>
        <w:t>сколько</w:t>
      </w:r>
      <w:r w:rsidRPr="00A95D67">
        <w:rPr>
          <w:rFonts w:eastAsia="Times New Roman"/>
          <w:sz w:val="28"/>
          <w:szCs w:val="28"/>
        </w:rPr>
        <w:tab/>
        <w:t>научиться</w:t>
      </w:r>
      <w:r w:rsidRPr="00A95D67">
        <w:rPr>
          <w:rFonts w:eastAsia="Times New Roman"/>
          <w:sz w:val="28"/>
          <w:szCs w:val="28"/>
        </w:rPr>
        <w:tab/>
        <w:t>действовать,</w:t>
      </w:r>
      <w:r w:rsidRPr="00A95D67">
        <w:rPr>
          <w:rFonts w:eastAsia="Times New Roman"/>
          <w:sz w:val="28"/>
          <w:szCs w:val="28"/>
        </w:rPr>
        <w:tab/>
        <w:t>чувствовать,</w:t>
      </w:r>
      <w:r w:rsidRPr="00A95D67">
        <w:rPr>
          <w:sz w:val="28"/>
          <w:szCs w:val="28"/>
        </w:rPr>
        <w:tab/>
      </w:r>
      <w:r w:rsidRPr="00A95D67">
        <w:rPr>
          <w:rFonts w:eastAsia="Times New Roman"/>
          <w:sz w:val="28"/>
          <w:szCs w:val="28"/>
        </w:rPr>
        <w:t>принимать</w:t>
      </w:r>
    </w:p>
    <w:p w:rsidR="00EB59FD" w:rsidRPr="00A95D67" w:rsidRDefault="00A95D67" w:rsidP="00A95D67">
      <w:pPr>
        <w:ind w:left="220"/>
        <w:jc w:val="both"/>
        <w:rPr>
          <w:sz w:val="28"/>
          <w:szCs w:val="28"/>
        </w:rPr>
      </w:pPr>
      <w:r w:rsidRPr="00A95D67">
        <w:rPr>
          <w:rFonts w:eastAsia="Times New Roman"/>
          <w:sz w:val="28"/>
          <w:szCs w:val="28"/>
        </w:rPr>
        <w:t>решения и др.</w:t>
      </w:r>
    </w:p>
    <w:p w:rsidR="00EB59FD" w:rsidRDefault="00A95D67">
      <w:pPr>
        <w:spacing w:line="237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Внеурочная деятельность в ОУ реализует воспитательные цели, использует формы и методы воспитательной работы с обучающимися, решает проблемы социализации личности и является составляющей воспитательной системы ОУ.</w:t>
      </w:r>
    </w:p>
    <w:p w:rsidR="00EB59FD" w:rsidRDefault="00A95D67">
      <w:pPr>
        <w:spacing w:line="236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1.4. Внеурочная деятельность организуется в соответствии с федеральным государственным образовательным стандартом начального и основного общего образования.</w:t>
      </w:r>
    </w:p>
    <w:p w:rsidR="00EB59FD" w:rsidRDefault="00EB59FD">
      <w:pPr>
        <w:spacing w:line="10" w:lineRule="exact"/>
        <w:rPr>
          <w:sz w:val="20"/>
          <w:szCs w:val="20"/>
        </w:rPr>
      </w:pPr>
    </w:p>
    <w:p w:rsidR="00EB59FD" w:rsidRDefault="00A95D67">
      <w:pPr>
        <w:spacing w:line="235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Время, отведенное на внеурочную деятельность, составляет не более 10 часов в неделю. Каждый обучающийся на уровне начального общего или основного общего образования посещает в течение учебного года не менее одного курса внеурочной деятельности. При этом курс может быть еженедельным или проводиться крупными блоками (интенсивами) в выходные дни или в каникулярное время.</w:t>
      </w:r>
    </w:p>
    <w:p w:rsidR="00EB59FD" w:rsidRDefault="00A95D67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внеурочной деятельности при получении:</w:t>
      </w:r>
    </w:p>
    <w:p w:rsidR="00EB59FD" w:rsidRDefault="00EB59FD">
      <w:pPr>
        <w:spacing w:line="10" w:lineRule="exact"/>
        <w:rPr>
          <w:sz w:val="20"/>
          <w:szCs w:val="20"/>
        </w:rPr>
      </w:pPr>
    </w:p>
    <w:p w:rsidR="00EB59FD" w:rsidRDefault="00A95D67">
      <w:pPr>
        <w:spacing w:line="233" w:lineRule="auto"/>
        <w:ind w:left="22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 до 1350 часов за четыре года обучения (1-4 классы): до 330 часов в 1-ом классе и до 340 часов во 2-4 классах,</w:t>
      </w:r>
    </w:p>
    <w:p w:rsidR="00EB59FD" w:rsidRDefault="00EB59FD">
      <w:pPr>
        <w:spacing w:line="8" w:lineRule="exact"/>
        <w:rPr>
          <w:sz w:val="20"/>
          <w:szCs w:val="20"/>
        </w:rPr>
      </w:pPr>
    </w:p>
    <w:p w:rsidR="00EB59FD" w:rsidRDefault="00A95D67">
      <w:pPr>
        <w:spacing w:line="233" w:lineRule="auto"/>
        <w:ind w:left="22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основного общего образования до 1750 часов за пять лет обучения (5 - 9 классы): до 350 часов в год,</w:t>
      </w:r>
    </w:p>
    <w:p w:rsidR="00EB59FD" w:rsidRDefault="00EB59FD">
      <w:pPr>
        <w:spacing w:line="8" w:lineRule="exact"/>
        <w:rPr>
          <w:sz w:val="20"/>
          <w:szCs w:val="20"/>
        </w:rPr>
      </w:pPr>
    </w:p>
    <w:p w:rsidR="00EB59FD" w:rsidRDefault="00A95D67">
      <w:pPr>
        <w:spacing w:line="234" w:lineRule="auto"/>
        <w:ind w:left="22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среднего общего образования до 700 часов за два года обучения (10-11 классы) - до 350 часов в год, в зависимости от продолжительности учебного года в образовательной организации.</w:t>
      </w:r>
    </w:p>
    <w:p w:rsidR="00EB59FD" w:rsidRDefault="00EB59FD">
      <w:pPr>
        <w:spacing w:line="9" w:lineRule="exact"/>
        <w:rPr>
          <w:sz w:val="20"/>
          <w:szCs w:val="20"/>
        </w:rPr>
      </w:pPr>
    </w:p>
    <w:p w:rsidR="00EB59FD" w:rsidRDefault="00A95D67">
      <w:pPr>
        <w:spacing w:line="235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Внеурочная деятельность, как и деятельность обучающихся в рамках уроков, направлена на достижение результатов освоения ООП, 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 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классные часы, учебные курсы по выбору и т.д.).</w:t>
      </w:r>
    </w:p>
    <w:p w:rsidR="00EB59FD" w:rsidRDefault="00EB59FD">
      <w:pPr>
        <w:sectPr w:rsidR="00EB59FD" w:rsidSect="00537FED">
          <w:pgSz w:w="11900" w:h="16841"/>
          <w:pgMar w:top="426" w:right="819" w:bottom="657" w:left="1440" w:header="0" w:footer="0" w:gutter="0"/>
          <w:cols w:space="720" w:equalWidth="0">
            <w:col w:w="9640"/>
          </w:cols>
        </w:sectPr>
      </w:pPr>
    </w:p>
    <w:p w:rsidR="00EB59FD" w:rsidRDefault="00EB59FD">
      <w:pPr>
        <w:spacing w:line="20" w:lineRule="exact"/>
        <w:rPr>
          <w:sz w:val="20"/>
          <w:szCs w:val="20"/>
        </w:rPr>
      </w:pPr>
    </w:p>
    <w:p w:rsidR="00EB59FD" w:rsidRDefault="00A95D67">
      <w:pPr>
        <w:spacing w:line="234" w:lineRule="auto"/>
        <w:ind w:left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При организации внеурочной деятельности образовательным учреждением могут использоваться учреждений дополнительного образования, культуры, спорта.</w:t>
      </w:r>
    </w:p>
    <w:p w:rsidR="00EB59FD" w:rsidRDefault="00A95D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59FD" w:rsidRDefault="00A95D67">
      <w:pPr>
        <w:spacing w:line="233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возможности</w:t>
      </w:r>
    </w:p>
    <w:p w:rsidR="00EB59FD" w:rsidRDefault="00EB59FD">
      <w:pPr>
        <w:sectPr w:rsidR="00EB59FD">
          <w:type w:val="continuous"/>
          <w:pgSz w:w="11900" w:h="16841"/>
          <w:pgMar w:top="1162" w:right="819" w:bottom="657" w:left="1440" w:header="0" w:footer="0" w:gutter="0"/>
          <w:cols w:num="2" w:space="720" w:equalWidth="0">
            <w:col w:w="7660" w:space="180"/>
            <w:col w:w="1800"/>
          </w:cols>
        </w:sectPr>
      </w:pPr>
    </w:p>
    <w:p w:rsidR="00EB59FD" w:rsidRDefault="00EB59FD">
      <w:pPr>
        <w:spacing w:line="97" w:lineRule="exact"/>
        <w:rPr>
          <w:sz w:val="20"/>
          <w:szCs w:val="20"/>
        </w:rPr>
      </w:pPr>
    </w:p>
    <w:p w:rsidR="00EB59FD" w:rsidRDefault="00A95D67">
      <w:pPr>
        <w:numPr>
          <w:ilvl w:val="0"/>
          <w:numId w:val="2"/>
        </w:numPr>
        <w:tabs>
          <w:tab w:val="left" w:pos="4220"/>
        </w:tabs>
        <w:ind w:left="4220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</w:t>
      </w:r>
    </w:p>
    <w:p w:rsidR="00EB59FD" w:rsidRDefault="00EB59FD">
      <w:pPr>
        <w:spacing w:line="8" w:lineRule="exact"/>
        <w:rPr>
          <w:sz w:val="20"/>
          <w:szCs w:val="20"/>
        </w:rPr>
      </w:pPr>
    </w:p>
    <w:p w:rsidR="00EB59FD" w:rsidRDefault="00A95D67">
      <w:pPr>
        <w:spacing w:line="234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Целью внеурочной деятельности является содействие в обеспечении достижения ожидаемых результатов обучающихся на I и II ступени в соответствии с основной образовательной программой начального и основного общего образования.</w:t>
      </w:r>
    </w:p>
    <w:p w:rsidR="00EB59FD" w:rsidRDefault="00EB59FD">
      <w:pPr>
        <w:spacing w:line="12" w:lineRule="exact"/>
        <w:rPr>
          <w:sz w:val="20"/>
          <w:szCs w:val="20"/>
        </w:rPr>
      </w:pPr>
    </w:p>
    <w:p w:rsidR="00EB59FD" w:rsidRDefault="00A95D67">
      <w:pPr>
        <w:spacing w:line="234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развитие детей.</w:t>
      </w:r>
    </w:p>
    <w:p w:rsidR="00EB59FD" w:rsidRDefault="00A95D67">
      <w:pPr>
        <w:tabs>
          <w:tab w:val="left" w:pos="920"/>
          <w:tab w:val="left" w:pos="2580"/>
          <w:tab w:val="left" w:pos="4380"/>
          <w:tab w:val="left" w:pos="5360"/>
          <w:tab w:val="left" w:pos="6180"/>
          <w:tab w:val="left" w:pos="8020"/>
          <w:tab w:val="left" w:pos="854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Внеурочная</w:t>
      </w:r>
      <w:r>
        <w:rPr>
          <w:rFonts w:eastAsia="Times New Roman"/>
          <w:sz w:val="28"/>
          <w:szCs w:val="28"/>
        </w:rPr>
        <w:tab/>
        <w:t>деятельность</w:t>
      </w:r>
      <w:r>
        <w:rPr>
          <w:rFonts w:eastAsia="Times New Roman"/>
          <w:sz w:val="28"/>
          <w:szCs w:val="28"/>
        </w:rPr>
        <w:tab/>
        <w:t>может</w:t>
      </w:r>
      <w:r>
        <w:rPr>
          <w:rFonts w:eastAsia="Times New Roman"/>
          <w:sz w:val="28"/>
          <w:szCs w:val="28"/>
        </w:rPr>
        <w:tab/>
        <w:t>быть</w:t>
      </w:r>
      <w:r>
        <w:rPr>
          <w:rFonts w:eastAsia="Times New Roman"/>
          <w:sz w:val="28"/>
          <w:szCs w:val="28"/>
        </w:rPr>
        <w:tab/>
        <w:t>использована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введение</w:t>
      </w:r>
    </w:p>
    <w:p w:rsidR="00EB59FD" w:rsidRDefault="00A95D67" w:rsidP="00A95D67">
      <w:pPr>
        <w:spacing w:line="236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учебных курсов, расширяющих содержание учебных предметов, обеспечивающих различные интересы обучающихся.</w:t>
      </w:r>
    </w:p>
    <w:p w:rsidR="00EB59FD" w:rsidRDefault="00EB59FD">
      <w:pPr>
        <w:spacing w:line="309" w:lineRule="exact"/>
        <w:rPr>
          <w:sz w:val="20"/>
          <w:szCs w:val="20"/>
        </w:rPr>
      </w:pPr>
    </w:p>
    <w:p w:rsidR="00EB59FD" w:rsidRDefault="00A95D67">
      <w:pPr>
        <w:numPr>
          <w:ilvl w:val="0"/>
          <w:numId w:val="3"/>
        </w:numPr>
        <w:tabs>
          <w:tab w:val="left" w:pos="2620"/>
        </w:tabs>
        <w:ind w:left="2620" w:hanging="33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внеурочной деятельности</w:t>
      </w:r>
    </w:p>
    <w:p w:rsidR="00EB59FD" w:rsidRDefault="00A95D67">
      <w:pPr>
        <w:spacing w:line="222" w:lineRule="auto"/>
        <w:ind w:left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  Внеурочная деятельность может реализовываться</w:t>
      </w:r>
    </w:p>
    <w:p w:rsidR="00EB59FD" w:rsidRDefault="00A95D67">
      <w:pPr>
        <w:spacing w:line="236" w:lineRule="auto"/>
        <w:ind w:left="2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 следующим направлениям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духовно-нравственное</w:t>
      </w:r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общеинтеллектуальное</w:t>
      </w:r>
      <w:proofErr w:type="spellEnd"/>
      <w:r>
        <w:rPr>
          <w:rFonts w:eastAsia="Times New Roman"/>
          <w:sz w:val="28"/>
          <w:szCs w:val="28"/>
        </w:rPr>
        <w:t>, общекультурное, спортивно-оздоровительное;</w:t>
      </w:r>
    </w:p>
    <w:p w:rsidR="00EB59FD" w:rsidRDefault="00EB59FD">
      <w:pPr>
        <w:spacing w:line="15" w:lineRule="exact"/>
        <w:rPr>
          <w:sz w:val="20"/>
          <w:szCs w:val="20"/>
        </w:rPr>
      </w:pPr>
    </w:p>
    <w:p w:rsidR="00EB59FD" w:rsidRDefault="00A95D67">
      <w:pPr>
        <w:spacing w:line="234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 видам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игровая,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познавательная,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досугово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развлекательная деятельность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(досуговое общение), проблемно-ценностное общение; художественное</w:t>
      </w:r>
    </w:p>
    <w:p w:rsidR="00EB59FD" w:rsidRDefault="00EB59FD">
      <w:pPr>
        <w:spacing w:line="18" w:lineRule="exact"/>
        <w:rPr>
          <w:sz w:val="20"/>
          <w:szCs w:val="20"/>
        </w:rPr>
      </w:pPr>
    </w:p>
    <w:p w:rsidR="00EB59FD" w:rsidRDefault="00A95D67">
      <w:pPr>
        <w:spacing w:line="237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</w:t>
      </w:r>
    </w:p>
    <w:p w:rsidR="00EB59FD" w:rsidRDefault="00EB59FD">
      <w:pPr>
        <w:spacing w:line="15" w:lineRule="exact"/>
        <w:rPr>
          <w:sz w:val="20"/>
          <w:szCs w:val="20"/>
        </w:rPr>
      </w:pPr>
    </w:p>
    <w:p w:rsidR="00EB59FD" w:rsidRDefault="00A95D67">
      <w:pPr>
        <w:numPr>
          <w:ilvl w:val="0"/>
          <w:numId w:val="4"/>
        </w:numPr>
        <w:tabs>
          <w:tab w:val="left" w:pos="556"/>
        </w:tabs>
        <w:spacing w:line="237" w:lineRule="auto"/>
        <w:ind w:left="220" w:firstLine="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формах: </w:t>
      </w:r>
      <w:r>
        <w:rPr>
          <w:rFonts w:eastAsia="Times New Roman"/>
          <w:sz w:val="28"/>
          <w:szCs w:val="28"/>
        </w:rPr>
        <w:t>экскурсии,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кружки,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секции,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клубы,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олимпиады,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викторины,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конкурсы, проекты, соревнования, классные часы,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EB59FD" w:rsidRDefault="00EB59FD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 w:rsidP="00A95D67">
      <w:pPr>
        <w:spacing w:line="248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 w:rsidRPr="00A95D67">
        <w:rPr>
          <w:rFonts w:eastAsia="Times New Roman"/>
          <w:sz w:val="28"/>
          <w:szCs w:val="27"/>
        </w:rPr>
        <w:t>3.2. Внеурочная деятельность осуществляется на основе требований к результатам освоения ООП с учетом основных направлений программ, включенных в структуру ООП начального (основного) общего образования, по образовательным программам или программам внеурочной деятельности, рекомендованным Министерством образования и науки РФ, примерных программ курсов, авторских программ педагогов, рассмотренных на педагогическом совете школы, утвержденных директором школы. Образовательные программы внеурочной деятельности могут быть различных</w:t>
      </w:r>
      <w:r>
        <w:rPr>
          <w:rFonts w:eastAsia="Times New Roman"/>
          <w:sz w:val="28"/>
          <w:szCs w:val="27"/>
        </w:rPr>
        <w:t xml:space="preserve"> </w:t>
      </w:r>
      <w:r>
        <w:rPr>
          <w:rFonts w:eastAsia="Times New Roman"/>
          <w:sz w:val="28"/>
          <w:szCs w:val="28"/>
        </w:rPr>
        <w:t>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EB59FD" w:rsidRDefault="00EB59FD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 w:rsidP="00A95D67">
      <w:pPr>
        <w:spacing w:line="234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3.3. Структура образовательной программы внеурочной деятельности включает:</w:t>
      </w:r>
    </w:p>
    <w:p w:rsidR="00EB59FD" w:rsidRDefault="00EB59FD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spacing w:line="237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лист, пояснительную записку, планируемые результаты освоения изучаемого курса, содержание курса, тематическое планирование с указанием количества часов, отводимых на освоение каждой темы.</w:t>
      </w:r>
    </w:p>
    <w:p w:rsidR="00EB59FD" w:rsidRDefault="00EB59FD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ind w:left="2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3.4.   Планируемые результаты и способы определения их результативности.</w:t>
      </w:r>
    </w:p>
    <w:p w:rsidR="00EB59FD" w:rsidRDefault="00A95D67">
      <w:pPr>
        <w:spacing w:line="229" w:lineRule="auto"/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необходимо описать на трех уровнях:</w:t>
      </w:r>
    </w:p>
    <w:p w:rsidR="00EB59FD" w:rsidRDefault="00A95D67">
      <w:pPr>
        <w:numPr>
          <w:ilvl w:val="0"/>
          <w:numId w:val="5"/>
        </w:numPr>
        <w:tabs>
          <w:tab w:val="left" w:pos="620"/>
        </w:tabs>
        <w:spacing w:line="223" w:lineRule="auto"/>
        <w:ind w:left="620" w:hanging="3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личностном,</w:t>
      </w:r>
    </w:p>
    <w:p w:rsidR="00EB59FD" w:rsidRDefault="00A95D67">
      <w:pPr>
        <w:numPr>
          <w:ilvl w:val="0"/>
          <w:numId w:val="5"/>
        </w:numPr>
        <w:tabs>
          <w:tab w:val="left" w:pos="620"/>
        </w:tabs>
        <w:spacing w:line="236" w:lineRule="auto"/>
        <w:ind w:left="620" w:hanging="3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метапредметном,</w:t>
      </w:r>
    </w:p>
    <w:p w:rsidR="00EB59FD" w:rsidRDefault="00A95D67">
      <w:pPr>
        <w:numPr>
          <w:ilvl w:val="0"/>
          <w:numId w:val="5"/>
        </w:numPr>
        <w:tabs>
          <w:tab w:val="left" w:pos="620"/>
        </w:tabs>
        <w:spacing w:line="234" w:lineRule="auto"/>
        <w:ind w:left="620" w:hanging="3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предметном.</w:t>
      </w:r>
    </w:p>
    <w:p w:rsidR="00EB59FD" w:rsidRDefault="00EB59FD">
      <w:pPr>
        <w:spacing w:line="14" w:lineRule="exact"/>
        <w:rPr>
          <w:sz w:val="20"/>
          <w:szCs w:val="20"/>
        </w:rPr>
      </w:pPr>
    </w:p>
    <w:p w:rsidR="00EB59FD" w:rsidRDefault="00A95D67" w:rsidP="00A95D67">
      <w:pPr>
        <w:spacing w:line="234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Ожидаемый </w:t>
      </w:r>
      <w:r>
        <w:rPr>
          <w:rFonts w:eastAsia="Times New Roman"/>
          <w:i/>
          <w:iCs/>
          <w:sz w:val="28"/>
          <w:szCs w:val="28"/>
        </w:rPr>
        <w:t>личностный результат</w:t>
      </w:r>
      <w:r>
        <w:rPr>
          <w:rFonts w:eastAsia="Times New Roman"/>
          <w:sz w:val="28"/>
          <w:szCs w:val="28"/>
        </w:rPr>
        <w:t xml:space="preserve"> должен соответствовать целям внеурочной деятельности.</w:t>
      </w:r>
    </w:p>
    <w:p w:rsidR="00EB59FD" w:rsidRDefault="00EB59FD">
      <w:pPr>
        <w:spacing w:line="16" w:lineRule="exact"/>
        <w:rPr>
          <w:sz w:val="20"/>
          <w:szCs w:val="20"/>
        </w:rPr>
      </w:pPr>
    </w:p>
    <w:p w:rsidR="00EB59FD" w:rsidRPr="00A95D67" w:rsidRDefault="00A95D67" w:rsidP="00A95D67">
      <w:pPr>
        <w:numPr>
          <w:ilvl w:val="0"/>
          <w:numId w:val="6"/>
        </w:numPr>
        <w:tabs>
          <w:tab w:val="left" w:pos="546"/>
        </w:tabs>
        <w:spacing w:line="237" w:lineRule="auto"/>
        <w:ind w:left="220" w:firstLine="4"/>
        <w:jc w:val="both"/>
        <w:rPr>
          <w:sz w:val="20"/>
          <w:szCs w:val="20"/>
        </w:rPr>
      </w:pPr>
      <w:r w:rsidRPr="00A95D67">
        <w:rPr>
          <w:rFonts w:eastAsia="Times New Roman"/>
          <w:i/>
          <w:iCs/>
          <w:sz w:val="28"/>
          <w:szCs w:val="28"/>
        </w:rPr>
        <w:t xml:space="preserve">метапредметным результатам </w:t>
      </w:r>
      <w:proofErr w:type="gramStart"/>
      <w:r w:rsidRPr="00A95D67">
        <w:rPr>
          <w:rFonts w:eastAsia="Times New Roman"/>
          <w:sz w:val="28"/>
          <w:szCs w:val="28"/>
        </w:rPr>
        <w:t>обучающихся</w:t>
      </w:r>
      <w:proofErr w:type="gramEnd"/>
      <w:r w:rsidRPr="00A95D67">
        <w:rPr>
          <w:rFonts w:eastAsia="Times New Roman"/>
          <w:sz w:val="28"/>
          <w:szCs w:val="28"/>
        </w:rPr>
        <w:t xml:space="preserve"> относятся освоенные ими</w:t>
      </w:r>
      <w:r w:rsidRPr="00A95D67">
        <w:rPr>
          <w:rFonts w:eastAsia="Times New Roman"/>
          <w:i/>
          <w:iCs/>
          <w:sz w:val="28"/>
          <w:szCs w:val="28"/>
        </w:rPr>
        <w:t xml:space="preserve"> </w:t>
      </w:r>
      <w:r w:rsidRPr="00A95D67">
        <w:rPr>
          <w:rFonts w:eastAsia="Times New Roman"/>
          <w:sz w:val="28"/>
          <w:szCs w:val="28"/>
        </w:rPr>
        <w:t>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EB59FD" w:rsidRDefault="00EB59FD">
      <w:pPr>
        <w:spacing w:line="14" w:lineRule="exact"/>
        <w:rPr>
          <w:sz w:val="20"/>
          <w:szCs w:val="20"/>
        </w:rPr>
      </w:pPr>
    </w:p>
    <w:p w:rsidR="00EB59FD" w:rsidRDefault="00A95D67">
      <w:pPr>
        <w:numPr>
          <w:ilvl w:val="0"/>
          <w:numId w:val="7"/>
        </w:numPr>
        <w:tabs>
          <w:tab w:val="left" w:pos="534"/>
        </w:tabs>
        <w:spacing w:line="237" w:lineRule="auto"/>
        <w:ind w:left="220" w:firstLine="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предметным результатам </w:t>
      </w:r>
      <w:r>
        <w:rPr>
          <w:rFonts w:eastAsia="Times New Roman"/>
          <w:sz w:val="28"/>
          <w:szCs w:val="28"/>
        </w:rPr>
        <w:t>обучающихся относится опыт специфической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по получению продукта ( нового знания), его преобразованию и применению.</w:t>
      </w:r>
    </w:p>
    <w:p w:rsidR="00EB59FD" w:rsidRDefault="00EB59FD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spacing w:line="237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 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т.д.</w:t>
      </w:r>
    </w:p>
    <w:p w:rsidR="00EB59FD" w:rsidRDefault="00EB59FD">
      <w:pPr>
        <w:spacing w:line="20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spacing w:line="236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3.5. Занятия внеурочной деятельности могут проводиться учителями ОУ или педагогами учреждений дополнительного образования.</w:t>
      </w:r>
    </w:p>
    <w:p w:rsidR="00EB59FD" w:rsidRDefault="00EB59FD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 w:rsidP="00A95D67">
      <w:pPr>
        <w:spacing w:line="234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3.6. Обучающиеся, их родители (законные представители) участвуют в выборе направлений и форм внеурочной деятельности.</w:t>
      </w:r>
    </w:p>
    <w:p w:rsidR="00EB59FD" w:rsidRDefault="00EB59FD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spacing w:line="239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3.7. В сентябре формируются группы для проведения занятий внеурочной деятельности. Рекомендуемая минимальная численность обучающихся в группе при проведении занятий внеурочной деятельности составляет 8-10 человек (внутриклассная, межклассная, разновозрастная группа), максимальная численность – целый класс (до 30 человек) в зависимости от специфики курса и материально-технического обеспечения. Группы формируются на основе заявления родителей обучающихся.</w:t>
      </w:r>
    </w:p>
    <w:p w:rsidR="00EB59FD" w:rsidRDefault="00EB59FD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spacing w:line="237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3.8. Фиксирование проведенных занятий внеурочной деятельности, их содержания, посещаемости обучающихся производится в журнале внеурочной деятельности.</w:t>
      </w:r>
    </w:p>
    <w:p w:rsidR="00EB59FD" w:rsidRDefault="00EB59FD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spacing w:line="237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3.9.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EB59FD" w:rsidRDefault="00EB59FD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spacing w:line="238" w:lineRule="auto"/>
        <w:ind w:left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3.10. Финансирование внеурочной деятельности осуществляется в пределах средств субвенции бюджету муниципалитета на обеспечение государственных гарантий прав граждан на получение общедоступного и бесплатного основного общего и дополнительного образования в общеобразовательных учреждениях.</w:t>
      </w:r>
    </w:p>
    <w:p w:rsidR="00A95D67" w:rsidRDefault="00A95D67">
      <w:pPr>
        <w:spacing w:line="238" w:lineRule="auto"/>
        <w:ind w:left="220"/>
        <w:jc w:val="both"/>
        <w:rPr>
          <w:rFonts w:eastAsia="Times New Roman"/>
          <w:i/>
          <w:iCs/>
          <w:sz w:val="28"/>
          <w:szCs w:val="28"/>
        </w:rPr>
      </w:pPr>
    </w:p>
    <w:p w:rsidR="00EB59FD" w:rsidRDefault="00EB59FD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EB59FD" w:rsidRDefault="00A95D67">
      <w:pPr>
        <w:numPr>
          <w:ilvl w:val="0"/>
          <w:numId w:val="8"/>
        </w:numPr>
        <w:tabs>
          <w:tab w:val="left" w:pos="923"/>
        </w:tabs>
        <w:spacing w:line="235" w:lineRule="auto"/>
        <w:ind w:left="220" w:firstLine="16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Система оценки достижения результатов внеурочной деятельности. </w:t>
      </w:r>
      <w:r>
        <w:rPr>
          <w:rFonts w:eastAsia="Times New Roman"/>
          <w:sz w:val="28"/>
          <w:szCs w:val="28"/>
        </w:rPr>
        <w:t>4.1. Система оценки внеурочной деятельности школьников носит комплексный подход и предусматривает оценку достижений обучающихся (портфолио) или оценку эффективности внеурочной деятельности группы, всего ОУ.</w:t>
      </w:r>
    </w:p>
    <w:p w:rsidR="00EB59FD" w:rsidRDefault="00EB59FD">
      <w:pPr>
        <w:sectPr w:rsidR="00EB59FD">
          <w:pgSz w:w="11900" w:h="16841"/>
          <w:pgMar w:top="1149" w:right="819" w:bottom="678" w:left="1440" w:header="0" w:footer="0" w:gutter="0"/>
          <w:cols w:space="720" w:equalWidth="0">
            <w:col w:w="9640"/>
          </w:cols>
        </w:sectPr>
      </w:pPr>
    </w:p>
    <w:p w:rsidR="00EB59FD" w:rsidRDefault="00A95D67" w:rsidP="00A95D67">
      <w:pPr>
        <w:spacing w:line="234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Оценка достижений результатов внеурочной деятельности происходит на трех уровнях:</w:t>
      </w:r>
    </w:p>
    <w:p w:rsidR="00EB59FD" w:rsidRDefault="00EB59FD">
      <w:pPr>
        <w:spacing w:line="11" w:lineRule="exact"/>
        <w:rPr>
          <w:sz w:val="20"/>
          <w:szCs w:val="20"/>
        </w:rPr>
      </w:pPr>
    </w:p>
    <w:p w:rsidR="00EB59FD" w:rsidRDefault="00A95D67" w:rsidP="00A95D67">
      <w:pPr>
        <w:numPr>
          <w:ilvl w:val="0"/>
          <w:numId w:val="9"/>
        </w:numPr>
        <w:tabs>
          <w:tab w:val="left" w:pos="582"/>
        </w:tabs>
        <w:spacing w:line="233" w:lineRule="auto"/>
        <w:ind w:left="620" w:hanging="3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результата, полученного группой обучающихся в рамках одного направления;</w:t>
      </w:r>
    </w:p>
    <w:p w:rsidR="00EB59FD" w:rsidRDefault="00EB59FD">
      <w:pPr>
        <w:spacing w:line="15" w:lineRule="exact"/>
        <w:rPr>
          <w:rFonts w:eastAsia="Times New Roman"/>
          <w:sz w:val="28"/>
          <w:szCs w:val="28"/>
        </w:rPr>
      </w:pPr>
    </w:p>
    <w:p w:rsidR="00EB59FD" w:rsidRDefault="00A95D67" w:rsidP="00A95D67">
      <w:pPr>
        <w:numPr>
          <w:ilvl w:val="0"/>
          <w:numId w:val="9"/>
        </w:numPr>
        <w:tabs>
          <w:tab w:val="left" w:pos="582"/>
        </w:tabs>
        <w:spacing w:line="234" w:lineRule="auto"/>
        <w:ind w:left="620" w:hanging="3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индивидуальнаяоценка результатов внеурочной деятельности обучающегося на основании личного портфолио;</w:t>
      </w:r>
    </w:p>
    <w:p w:rsidR="00EB59FD" w:rsidRDefault="00EB59FD">
      <w:pPr>
        <w:spacing w:line="15" w:lineRule="exact"/>
        <w:rPr>
          <w:rFonts w:eastAsia="Times New Roman"/>
          <w:sz w:val="28"/>
          <w:szCs w:val="28"/>
        </w:rPr>
      </w:pPr>
    </w:p>
    <w:p w:rsidR="00EB59FD" w:rsidRDefault="00A95D67" w:rsidP="00A95D67">
      <w:pPr>
        <w:numPr>
          <w:ilvl w:val="0"/>
          <w:numId w:val="9"/>
        </w:numPr>
        <w:tabs>
          <w:tab w:val="left" w:pos="582"/>
        </w:tabs>
        <w:spacing w:line="237" w:lineRule="auto"/>
        <w:ind w:left="620" w:hanging="3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качественная и количественная оценка эффективности деятельности ОУ по направлениям внеурочной деятельности, полученная на основании суммирования индивидуальных результатов учащихся и коллективных результатов групп.</w:t>
      </w:r>
    </w:p>
    <w:p w:rsidR="00EB59FD" w:rsidRDefault="00A95D67">
      <w:pPr>
        <w:spacing w:line="237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презентации, проекта, КТД и других коллективных форм деятельности.</w:t>
      </w:r>
    </w:p>
    <w:sectPr w:rsidR="00EB59FD" w:rsidSect="00EB59FD">
      <w:pgSz w:w="11900" w:h="16841"/>
      <w:pgMar w:top="1162" w:right="819" w:bottom="1440" w:left="1440" w:header="0" w:footer="0" w:gutter="0"/>
      <w:cols w:space="708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805D16"/>
    <w:lvl w:ilvl="0" w:tplc="A76C58DC">
      <w:start w:val="1"/>
      <w:numFmt w:val="bullet"/>
      <w:lvlText w:val="К"/>
      <w:lvlJc w:val="left"/>
    </w:lvl>
    <w:lvl w:ilvl="1" w:tplc="6C80EC62">
      <w:numFmt w:val="decimal"/>
      <w:lvlText w:val=""/>
      <w:lvlJc w:val="left"/>
    </w:lvl>
    <w:lvl w:ilvl="2" w:tplc="FE163B8E">
      <w:numFmt w:val="decimal"/>
      <w:lvlText w:val=""/>
      <w:lvlJc w:val="left"/>
    </w:lvl>
    <w:lvl w:ilvl="3" w:tplc="092AD898">
      <w:numFmt w:val="decimal"/>
      <w:lvlText w:val=""/>
      <w:lvlJc w:val="left"/>
    </w:lvl>
    <w:lvl w:ilvl="4" w:tplc="D15AE83E">
      <w:numFmt w:val="decimal"/>
      <w:lvlText w:val=""/>
      <w:lvlJc w:val="left"/>
    </w:lvl>
    <w:lvl w:ilvl="5" w:tplc="4F88915A">
      <w:numFmt w:val="decimal"/>
      <w:lvlText w:val=""/>
      <w:lvlJc w:val="left"/>
    </w:lvl>
    <w:lvl w:ilvl="6" w:tplc="923EE308">
      <w:numFmt w:val="decimal"/>
      <w:lvlText w:val=""/>
      <w:lvlJc w:val="left"/>
    </w:lvl>
    <w:lvl w:ilvl="7" w:tplc="52E0B160">
      <w:numFmt w:val="decimal"/>
      <w:lvlText w:val=""/>
      <w:lvlJc w:val="left"/>
    </w:lvl>
    <w:lvl w:ilvl="8" w:tplc="2FB69FBA">
      <w:numFmt w:val="decimal"/>
      <w:lvlText w:val=""/>
      <w:lvlJc w:val="left"/>
    </w:lvl>
  </w:abstractNum>
  <w:abstractNum w:abstractNumId="1">
    <w:nsid w:val="00000BB3"/>
    <w:multiLevelType w:val="hybridMultilevel"/>
    <w:tmpl w:val="45D08FC8"/>
    <w:lvl w:ilvl="0" w:tplc="55CA8EF2">
      <w:start w:val="4"/>
      <w:numFmt w:val="decimal"/>
      <w:lvlText w:val="%1."/>
      <w:lvlJc w:val="left"/>
    </w:lvl>
    <w:lvl w:ilvl="1" w:tplc="5ABAEC5E">
      <w:numFmt w:val="decimal"/>
      <w:lvlText w:val=""/>
      <w:lvlJc w:val="left"/>
    </w:lvl>
    <w:lvl w:ilvl="2" w:tplc="78F48B0A">
      <w:numFmt w:val="decimal"/>
      <w:lvlText w:val=""/>
      <w:lvlJc w:val="left"/>
    </w:lvl>
    <w:lvl w:ilvl="3" w:tplc="AA5E86EE">
      <w:numFmt w:val="decimal"/>
      <w:lvlText w:val=""/>
      <w:lvlJc w:val="left"/>
    </w:lvl>
    <w:lvl w:ilvl="4" w:tplc="EB804F6A">
      <w:numFmt w:val="decimal"/>
      <w:lvlText w:val=""/>
      <w:lvlJc w:val="left"/>
    </w:lvl>
    <w:lvl w:ilvl="5" w:tplc="EA7ACDA2">
      <w:numFmt w:val="decimal"/>
      <w:lvlText w:val=""/>
      <w:lvlJc w:val="left"/>
    </w:lvl>
    <w:lvl w:ilvl="6" w:tplc="669A8D2E">
      <w:numFmt w:val="decimal"/>
      <w:lvlText w:val=""/>
      <w:lvlJc w:val="left"/>
    </w:lvl>
    <w:lvl w:ilvl="7" w:tplc="9080F7FC">
      <w:numFmt w:val="decimal"/>
      <w:lvlText w:val=""/>
      <w:lvlJc w:val="left"/>
    </w:lvl>
    <w:lvl w:ilvl="8" w:tplc="3FEA5B9E">
      <w:numFmt w:val="decimal"/>
      <w:lvlText w:val=""/>
      <w:lvlJc w:val="left"/>
    </w:lvl>
  </w:abstractNum>
  <w:abstractNum w:abstractNumId="2">
    <w:nsid w:val="00001649"/>
    <w:multiLevelType w:val="hybridMultilevel"/>
    <w:tmpl w:val="F9305CA2"/>
    <w:lvl w:ilvl="0" w:tplc="0FBE3AC6">
      <w:start w:val="2"/>
      <w:numFmt w:val="decimal"/>
      <w:lvlText w:val="%1."/>
      <w:lvlJc w:val="left"/>
    </w:lvl>
    <w:lvl w:ilvl="1" w:tplc="401A82C6">
      <w:numFmt w:val="decimal"/>
      <w:lvlText w:val=""/>
      <w:lvlJc w:val="left"/>
    </w:lvl>
    <w:lvl w:ilvl="2" w:tplc="65FCD8CE">
      <w:numFmt w:val="decimal"/>
      <w:lvlText w:val=""/>
      <w:lvlJc w:val="left"/>
    </w:lvl>
    <w:lvl w:ilvl="3" w:tplc="F0E08246">
      <w:numFmt w:val="decimal"/>
      <w:lvlText w:val=""/>
      <w:lvlJc w:val="left"/>
    </w:lvl>
    <w:lvl w:ilvl="4" w:tplc="51EE796E">
      <w:numFmt w:val="decimal"/>
      <w:lvlText w:val=""/>
      <w:lvlJc w:val="left"/>
    </w:lvl>
    <w:lvl w:ilvl="5" w:tplc="D5DE4C9C">
      <w:numFmt w:val="decimal"/>
      <w:lvlText w:val=""/>
      <w:lvlJc w:val="left"/>
    </w:lvl>
    <w:lvl w:ilvl="6" w:tplc="89ECA95A">
      <w:numFmt w:val="decimal"/>
      <w:lvlText w:val=""/>
      <w:lvlJc w:val="left"/>
    </w:lvl>
    <w:lvl w:ilvl="7" w:tplc="7D5A5CAA">
      <w:numFmt w:val="decimal"/>
      <w:lvlText w:val=""/>
      <w:lvlJc w:val="left"/>
    </w:lvl>
    <w:lvl w:ilvl="8" w:tplc="50D44CE0">
      <w:numFmt w:val="decimal"/>
      <w:lvlText w:val=""/>
      <w:lvlJc w:val="left"/>
    </w:lvl>
  </w:abstractNum>
  <w:abstractNum w:abstractNumId="3">
    <w:nsid w:val="000026E9"/>
    <w:multiLevelType w:val="hybridMultilevel"/>
    <w:tmpl w:val="E408BB3C"/>
    <w:lvl w:ilvl="0" w:tplc="A4887B56">
      <w:start w:val="1"/>
      <w:numFmt w:val="bullet"/>
      <w:lvlText w:val="К"/>
      <w:lvlJc w:val="left"/>
    </w:lvl>
    <w:lvl w:ilvl="1" w:tplc="1EC853E8">
      <w:numFmt w:val="decimal"/>
      <w:lvlText w:val=""/>
      <w:lvlJc w:val="left"/>
    </w:lvl>
    <w:lvl w:ilvl="2" w:tplc="83945F44">
      <w:numFmt w:val="decimal"/>
      <w:lvlText w:val=""/>
      <w:lvlJc w:val="left"/>
    </w:lvl>
    <w:lvl w:ilvl="3" w:tplc="15780B72">
      <w:numFmt w:val="decimal"/>
      <w:lvlText w:val=""/>
      <w:lvlJc w:val="left"/>
    </w:lvl>
    <w:lvl w:ilvl="4" w:tplc="83EC8FD2">
      <w:numFmt w:val="decimal"/>
      <w:lvlText w:val=""/>
      <w:lvlJc w:val="left"/>
    </w:lvl>
    <w:lvl w:ilvl="5" w:tplc="12BE4A30">
      <w:numFmt w:val="decimal"/>
      <w:lvlText w:val=""/>
      <w:lvlJc w:val="left"/>
    </w:lvl>
    <w:lvl w:ilvl="6" w:tplc="AA6C72DE">
      <w:numFmt w:val="decimal"/>
      <w:lvlText w:val=""/>
      <w:lvlJc w:val="left"/>
    </w:lvl>
    <w:lvl w:ilvl="7" w:tplc="38D0ED5E">
      <w:numFmt w:val="decimal"/>
      <w:lvlText w:val=""/>
      <w:lvlJc w:val="left"/>
    </w:lvl>
    <w:lvl w:ilvl="8" w:tplc="EABCDEFC">
      <w:numFmt w:val="decimal"/>
      <w:lvlText w:val=""/>
      <w:lvlJc w:val="left"/>
    </w:lvl>
  </w:abstractNum>
  <w:abstractNum w:abstractNumId="4">
    <w:nsid w:val="00002EA6"/>
    <w:multiLevelType w:val="hybridMultilevel"/>
    <w:tmpl w:val="381286DE"/>
    <w:lvl w:ilvl="0" w:tplc="827C4810">
      <w:start w:val="1"/>
      <w:numFmt w:val="bullet"/>
      <w:lvlText w:val="-"/>
      <w:lvlJc w:val="left"/>
    </w:lvl>
    <w:lvl w:ilvl="1" w:tplc="2000F420">
      <w:numFmt w:val="decimal"/>
      <w:lvlText w:val=""/>
      <w:lvlJc w:val="left"/>
    </w:lvl>
    <w:lvl w:ilvl="2" w:tplc="060E8C36">
      <w:numFmt w:val="decimal"/>
      <w:lvlText w:val=""/>
      <w:lvlJc w:val="left"/>
    </w:lvl>
    <w:lvl w:ilvl="3" w:tplc="80386D24">
      <w:numFmt w:val="decimal"/>
      <w:lvlText w:val=""/>
      <w:lvlJc w:val="left"/>
    </w:lvl>
    <w:lvl w:ilvl="4" w:tplc="6D827394">
      <w:numFmt w:val="decimal"/>
      <w:lvlText w:val=""/>
      <w:lvlJc w:val="left"/>
    </w:lvl>
    <w:lvl w:ilvl="5" w:tplc="90FECAF0">
      <w:numFmt w:val="decimal"/>
      <w:lvlText w:val=""/>
      <w:lvlJc w:val="left"/>
    </w:lvl>
    <w:lvl w:ilvl="6" w:tplc="D9AA1058">
      <w:numFmt w:val="decimal"/>
      <w:lvlText w:val=""/>
      <w:lvlJc w:val="left"/>
    </w:lvl>
    <w:lvl w:ilvl="7" w:tplc="5C66347C">
      <w:numFmt w:val="decimal"/>
      <w:lvlText w:val=""/>
      <w:lvlJc w:val="left"/>
    </w:lvl>
    <w:lvl w:ilvl="8" w:tplc="C0CE5368">
      <w:numFmt w:val="decimal"/>
      <w:lvlText w:val=""/>
      <w:lvlJc w:val="left"/>
    </w:lvl>
  </w:abstractNum>
  <w:abstractNum w:abstractNumId="5">
    <w:nsid w:val="000041BB"/>
    <w:multiLevelType w:val="hybridMultilevel"/>
    <w:tmpl w:val="20467718"/>
    <w:lvl w:ilvl="0" w:tplc="37FC2230">
      <w:start w:val="1"/>
      <w:numFmt w:val="bullet"/>
      <w:lvlText w:val="-"/>
      <w:lvlJc w:val="left"/>
    </w:lvl>
    <w:lvl w:ilvl="1" w:tplc="12A22A62">
      <w:numFmt w:val="decimal"/>
      <w:lvlText w:val=""/>
      <w:lvlJc w:val="left"/>
    </w:lvl>
    <w:lvl w:ilvl="2" w:tplc="7CD09894">
      <w:numFmt w:val="decimal"/>
      <w:lvlText w:val=""/>
      <w:lvlJc w:val="left"/>
    </w:lvl>
    <w:lvl w:ilvl="3" w:tplc="11343436">
      <w:numFmt w:val="decimal"/>
      <w:lvlText w:val=""/>
      <w:lvlJc w:val="left"/>
    </w:lvl>
    <w:lvl w:ilvl="4" w:tplc="4E6E4754">
      <w:numFmt w:val="decimal"/>
      <w:lvlText w:val=""/>
      <w:lvlJc w:val="left"/>
    </w:lvl>
    <w:lvl w:ilvl="5" w:tplc="C06A2BD8">
      <w:numFmt w:val="decimal"/>
      <w:lvlText w:val=""/>
      <w:lvlJc w:val="left"/>
    </w:lvl>
    <w:lvl w:ilvl="6" w:tplc="6AA48E68">
      <w:numFmt w:val="decimal"/>
      <w:lvlText w:val=""/>
      <w:lvlJc w:val="left"/>
    </w:lvl>
    <w:lvl w:ilvl="7" w:tplc="D0CA7644">
      <w:numFmt w:val="decimal"/>
      <w:lvlText w:val=""/>
      <w:lvlJc w:val="left"/>
    </w:lvl>
    <w:lvl w:ilvl="8" w:tplc="734E19D2">
      <w:numFmt w:val="decimal"/>
      <w:lvlText w:val=""/>
      <w:lvlJc w:val="left"/>
    </w:lvl>
  </w:abstractNum>
  <w:abstractNum w:abstractNumId="6">
    <w:nsid w:val="00005AF1"/>
    <w:multiLevelType w:val="hybridMultilevel"/>
    <w:tmpl w:val="A1EA266A"/>
    <w:lvl w:ilvl="0" w:tplc="196A5592">
      <w:start w:val="1"/>
      <w:numFmt w:val="bullet"/>
      <w:lvlText w:val="в"/>
      <w:lvlJc w:val="left"/>
    </w:lvl>
    <w:lvl w:ilvl="1" w:tplc="1A00C5A4">
      <w:numFmt w:val="decimal"/>
      <w:lvlText w:val=""/>
      <w:lvlJc w:val="left"/>
    </w:lvl>
    <w:lvl w:ilvl="2" w:tplc="AFCCCB30">
      <w:numFmt w:val="decimal"/>
      <w:lvlText w:val=""/>
      <w:lvlJc w:val="left"/>
    </w:lvl>
    <w:lvl w:ilvl="3" w:tplc="ACC6C99A">
      <w:numFmt w:val="decimal"/>
      <w:lvlText w:val=""/>
      <w:lvlJc w:val="left"/>
    </w:lvl>
    <w:lvl w:ilvl="4" w:tplc="B0321358">
      <w:numFmt w:val="decimal"/>
      <w:lvlText w:val=""/>
      <w:lvlJc w:val="left"/>
    </w:lvl>
    <w:lvl w:ilvl="5" w:tplc="5F468364">
      <w:numFmt w:val="decimal"/>
      <w:lvlText w:val=""/>
      <w:lvlJc w:val="left"/>
    </w:lvl>
    <w:lvl w:ilvl="6" w:tplc="11869666">
      <w:numFmt w:val="decimal"/>
      <w:lvlText w:val=""/>
      <w:lvlJc w:val="left"/>
    </w:lvl>
    <w:lvl w:ilvl="7" w:tplc="3BA0C806">
      <w:numFmt w:val="decimal"/>
      <w:lvlText w:val=""/>
      <w:lvlJc w:val="left"/>
    </w:lvl>
    <w:lvl w:ilvl="8" w:tplc="4B6A8B6C">
      <w:numFmt w:val="decimal"/>
      <w:lvlText w:val=""/>
      <w:lvlJc w:val="left"/>
    </w:lvl>
  </w:abstractNum>
  <w:abstractNum w:abstractNumId="7">
    <w:nsid w:val="00005F90"/>
    <w:multiLevelType w:val="hybridMultilevel"/>
    <w:tmpl w:val="33DE2430"/>
    <w:lvl w:ilvl="0" w:tplc="C436BE5E">
      <w:start w:val="1"/>
      <w:numFmt w:val="decimal"/>
      <w:lvlText w:val="%1."/>
      <w:lvlJc w:val="left"/>
    </w:lvl>
    <w:lvl w:ilvl="1" w:tplc="D1FA13BC">
      <w:numFmt w:val="decimal"/>
      <w:lvlText w:val=""/>
      <w:lvlJc w:val="left"/>
    </w:lvl>
    <w:lvl w:ilvl="2" w:tplc="924A90D6">
      <w:numFmt w:val="decimal"/>
      <w:lvlText w:val=""/>
      <w:lvlJc w:val="left"/>
    </w:lvl>
    <w:lvl w:ilvl="3" w:tplc="DCE4B1C0">
      <w:numFmt w:val="decimal"/>
      <w:lvlText w:val=""/>
      <w:lvlJc w:val="left"/>
    </w:lvl>
    <w:lvl w:ilvl="4" w:tplc="8BD61E0C">
      <w:numFmt w:val="decimal"/>
      <w:lvlText w:val=""/>
      <w:lvlJc w:val="left"/>
    </w:lvl>
    <w:lvl w:ilvl="5" w:tplc="0C50ABAA">
      <w:numFmt w:val="decimal"/>
      <w:lvlText w:val=""/>
      <w:lvlJc w:val="left"/>
    </w:lvl>
    <w:lvl w:ilvl="6" w:tplc="4BD6E662">
      <w:numFmt w:val="decimal"/>
      <w:lvlText w:val=""/>
      <w:lvlJc w:val="left"/>
    </w:lvl>
    <w:lvl w:ilvl="7" w:tplc="F762F376">
      <w:numFmt w:val="decimal"/>
      <w:lvlText w:val=""/>
      <w:lvlJc w:val="left"/>
    </w:lvl>
    <w:lvl w:ilvl="8" w:tplc="B9EAD848">
      <w:numFmt w:val="decimal"/>
      <w:lvlText w:val=""/>
      <w:lvlJc w:val="left"/>
    </w:lvl>
  </w:abstractNum>
  <w:abstractNum w:abstractNumId="8">
    <w:nsid w:val="00006DF1"/>
    <w:multiLevelType w:val="hybridMultilevel"/>
    <w:tmpl w:val="8108AF22"/>
    <w:lvl w:ilvl="0" w:tplc="32985AAE">
      <w:start w:val="3"/>
      <w:numFmt w:val="decimal"/>
      <w:lvlText w:val="%1."/>
      <w:lvlJc w:val="left"/>
    </w:lvl>
    <w:lvl w:ilvl="1" w:tplc="5CBE82E8">
      <w:numFmt w:val="decimal"/>
      <w:lvlText w:val=""/>
      <w:lvlJc w:val="left"/>
    </w:lvl>
    <w:lvl w:ilvl="2" w:tplc="8BE2D810">
      <w:numFmt w:val="decimal"/>
      <w:lvlText w:val=""/>
      <w:lvlJc w:val="left"/>
    </w:lvl>
    <w:lvl w:ilvl="3" w:tplc="808E66E0">
      <w:numFmt w:val="decimal"/>
      <w:lvlText w:val=""/>
      <w:lvlJc w:val="left"/>
    </w:lvl>
    <w:lvl w:ilvl="4" w:tplc="13502746">
      <w:numFmt w:val="decimal"/>
      <w:lvlText w:val=""/>
      <w:lvlJc w:val="left"/>
    </w:lvl>
    <w:lvl w:ilvl="5" w:tplc="004A5736">
      <w:numFmt w:val="decimal"/>
      <w:lvlText w:val=""/>
      <w:lvlJc w:val="left"/>
    </w:lvl>
    <w:lvl w:ilvl="6" w:tplc="0DB2D1B4">
      <w:numFmt w:val="decimal"/>
      <w:lvlText w:val=""/>
      <w:lvlJc w:val="left"/>
    </w:lvl>
    <w:lvl w:ilvl="7" w:tplc="7826E20A">
      <w:numFmt w:val="decimal"/>
      <w:lvlText w:val=""/>
      <w:lvlJc w:val="left"/>
    </w:lvl>
    <w:lvl w:ilvl="8" w:tplc="4E8E361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59FD"/>
    <w:rsid w:val="00537FED"/>
    <w:rsid w:val="00A95D67"/>
    <w:rsid w:val="00E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37FED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5</cp:revision>
  <cp:lastPrinted>2019-10-22T08:27:00Z</cp:lastPrinted>
  <dcterms:created xsi:type="dcterms:W3CDTF">2019-08-28T20:46:00Z</dcterms:created>
  <dcterms:modified xsi:type="dcterms:W3CDTF">2019-10-22T08:27:00Z</dcterms:modified>
</cp:coreProperties>
</file>