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7" w:rsidRDefault="001A58E7" w:rsidP="001A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E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A58E7" w:rsidRPr="001A58E7" w:rsidRDefault="001A58E7" w:rsidP="001A5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E7">
        <w:rPr>
          <w:rFonts w:ascii="Times New Roman" w:hAnsi="Times New Roman" w:cs="Times New Roman"/>
          <w:sz w:val="28"/>
          <w:szCs w:val="28"/>
        </w:rPr>
        <w:t>профсоюзного комитета и ревизионной комиссии МБОУ СОШ №12</w:t>
      </w:r>
    </w:p>
    <w:tbl>
      <w:tblPr>
        <w:tblStyle w:val="a4"/>
        <w:tblW w:w="0" w:type="auto"/>
        <w:tblLook w:val="04A0"/>
      </w:tblPr>
      <w:tblGrid>
        <w:gridCol w:w="2015"/>
        <w:gridCol w:w="1871"/>
        <w:gridCol w:w="1758"/>
        <w:gridCol w:w="2128"/>
        <w:gridCol w:w="1799"/>
      </w:tblGrid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914" w:type="dxa"/>
          </w:tcPr>
          <w:p w:rsid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14" w:type="dxa"/>
          </w:tcPr>
          <w:p w:rsid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5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Лихонина Анастасия Геннадьевна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ПК –председатель оргмассовой работы (резерв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ПК)</w:t>
            </w:r>
            <w:proofErr w:type="gramEnd"/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социально-экономической защите, пенсионным вопросам и работе с пенсионерами</w:t>
            </w:r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Затынайченко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охране труда – уполномоченный профсоюза по охране труда</w:t>
            </w:r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 культурно-массовой и жилищно-бытовой комиссии</w:t>
            </w:r>
          </w:p>
        </w:tc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Вячеслав</w:t>
            </w:r>
            <w:r w:rsidR="00E41403">
              <w:rPr>
                <w:rFonts w:ascii="Times New Roman" w:hAnsi="Times New Roman" w:cs="Times New Roman"/>
                <w:sz w:val="24"/>
                <w:szCs w:val="24"/>
              </w:rPr>
              <w:t xml:space="preserve"> Юльевич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1A58E7" w:rsidTr="001A58E7">
        <w:tc>
          <w:tcPr>
            <w:tcW w:w="1914" w:type="dxa"/>
          </w:tcPr>
          <w:p w:rsidR="001A58E7" w:rsidRPr="001A58E7" w:rsidRDefault="001A58E7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ревизионной комиссии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Фадеенко Александра Алексеевна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914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</w:tcPr>
          <w:p w:rsidR="001A58E7" w:rsidRPr="001A58E7" w:rsidRDefault="00E41403" w:rsidP="001A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CE519A" w:rsidRDefault="00CE519A" w:rsidP="00E41403">
      <w:pPr>
        <w:rPr>
          <w:rFonts w:ascii="Times New Roman" w:hAnsi="Times New Roman" w:cs="Times New Roman"/>
          <w:sz w:val="28"/>
          <w:szCs w:val="28"/>
        </w:rPr>
      </w:pPr>
    </w:p>
    <w:p w:rsidR="00E41403" w:rsidRDefault="00E41403" w:rsidP="00E41403">
      <w:pPr>
        <w:rPr>
          <w:rFonts w:ascii="Times New Roman" w:hAnsi="Times New Roman" w:cs="Times New Roman"/>
          <w:sz w:val="28"/>
          <w:szCs w:val="28"/>
        </w:rPr>
      </w:pPr>
    </w:p>
    <w:p w:rsidR="00E41403" w:rsidRDefault="00E41403" w:rsidP="00E4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_________А.Г.Лихонина</w:t>
      </w:r>
      <w:proofErr w:type="spellEnd"/>
    </w:p>
    <w:p w:rsidR="00E41403" w:rsidRPr="001A58E7" w:rsidRDefault="00E41403" w:rsidP="00E4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м.п.</w:t>
      </w:r>
    </w:p>
    <w:sectPr w:rsidR="00E41403" w:rsidRPr="001A58E7" w:rsidSect="00CE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E7"/>
    <w:rsid w:val="000927D8"/>
    <w:rsid w:val="001A58E7"/>
    <w:rsid w:val="00322C2B"/>
    <w:rsid w:val="004B39AB"/>
    <w:rsid w:val="008709C1"/>
    <w:rsid w:val="00994DA8"/>
    <w:rsid w:val="009E70E2"/>
    <w:rsid w:val="00CE519A"/>
    <w:rsid w:val="00E41403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24"/>
  </w:style>
  <w:style w:type="paragraph" w:styleId="1">
    <w:name w:val="heading 1"/>
    <w:basedOn w:val="a"/>
    <w:next w:val="a"/>
    <w:link w:val="10"/>
    <w:uiPriority w:val="9"/>
    <w:qFormat/>
    <w:rsid w:val="00FB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5B24"/>
    <w:pPr>
      <w:spacing w:after="0" w:line="240" w:lineRule="auto"/>
    </w:pPr>
  </w:style>
  <w:style w:type="table" w:styleId="a4">
    <w:name w:val="Table Grid"/>
    <w:basedOn w:val="a1"/>
    <w:uiPriority w:val="59"/>
    <w:rsid w:val="001A5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cp:lastPrinted>2019-05-15T19:50:00Z</cp:lastPrinted>
  <dcterms:created xsi:type="dcterms:W3CDTF">2019-05-15T19:31:00Z</dcterms:created>
  <dcterms:modified xsi:type="dcterms:W3CDTF">2019-05-15T19:51:00Z</dcterms:modified>
</cp:coreProperties>
</file>