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6" w:type="dxa"/>
        <w:tblLook w:val="0000"/>
      </w:tblPr>
      <w:tblGrid>
        <w:gridCol w:w="456"/>
        <w:gridCol w:w="3231"/>
        <w:gridCol w:w="456"/>
        <w:gridCol w:w="841"/>
        <w:gridCol w:w="703"/>
        <w:gridCol w:w="2188"/>
        <w:gridCol w:w="2591"/>
      </w:tblGrid>
      <w:tr w:rsidR="00A74529" w:rsidRPr="00A74529" w:rsidTr="003B5DA4">
        <w:trPr>
          <w:trHeight w:val="595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7  </w:t>
            </w: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 основных видов учебной деятельности учащихся</w:t>
            </w:r>
          </w:p>
        </w:tc>
      </w:tr>
      <w:tr w:rsidR="00A74529" w:rsidRPr="00A74529" w:rsidTr="000E198F">
        <w:trPr>
          <w:trHeight w:val="425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DC56E8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DC56E8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DC56E8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Calibri" w:hAnsi="Calibri" w:cs="Calibri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Земля отцов – моя земля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201</w:t>
            </w:r>
            <w:r w:rsidR="00DC56E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Называть основные события истории Кубани предшествовавших периодов. Приводить примеры зависимости уровня развития общества от окружающей среды. Объяснять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природный территориальный комплекс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и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природно-хозяйственный комплекс.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Ознакомиться со структурой учебного пособия и аппаратом усвоения знаний.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1. ПРИРОДА КУБАНИ. ПРИРОДНО-ХОЗЯЙСТВЕННЫЕ КОМПЛЕКСЫ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 Степи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Природно-хозяйственные комплексы Азово-Кубанской равнины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степь, природный комплекс, природная зона, природные компоненты, суховей.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географическое положение и природные особенности Азово-Кубанской равнины. Показывать на карте степные реки: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Понуру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Кочеты,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Кирпили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Бейсуг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Челбас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Албаши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Ясени, Ею. Объяснять происхождение географических названий. Комментировать высказывание: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Чернозёмные почвы — богатство Краснодарского края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Объяснять взаимосвязь между климатическими условиями и видовым составом растительного и животного мира Азово-Кубанской равнины.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Природа Таманского </w:t>
            </w: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полуострова 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Закубанья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сопки, галофиты,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lastRenderedPageBreak/>
              <w:t xml:space="preserve">грязевой вулкан, лиман, плавни.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природные комплексы Таманского полуострова 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Закубанской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равнины, объяснять причины сходства и различий. Показывать на карте реки: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Абин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Иль,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Хабль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Адагум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Афипс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также озёра: Солёное,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Голубицкое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Объяснять происхождение географических названий. Рассказывать об особенностях животного и растительного мира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Закубанья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Таманского полуострова.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Освоение человеком степной зоны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ветровая эрозия, структура почвы, севооборот, орошение, мелиорация.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Объяснять, почему степная и лесостепная зоны интенсивно осваиваются человеком. Анализировать последствия воздействия человека на природный комплекс кубанской степи.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Оценивать обеспеченность равнинной части края природными богатствами и делать выводы.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Называть крупные населённые пункты, расположенные в степной и лесостепной зонах Краснодарского края.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Приводить примеры хозяйственной деятельности, направленной на сохранение природных компонентов. Высказывать и аргументировать свою точку зрения по вопросам охраны природы.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 Предгорья и горы Западного Кавказа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Особенности природных условий предгорий Западного Кавказа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паводок, отряд </w:t>
            </w:r>
            <w:proofErr w:type="gramStart"/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воробьиные</w:t>
            </w:r>
            <w:proofErr w:type="gramEnd"/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природные условия предгорной зоны Краснодарского края. Рассказывать об особенностях рек —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притоков Кубани (Белая,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Пшиш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Уруп, Лаба). Уметь находить и показывать их на карте. Объяснять происхождение названий. Оценивать природные условия предгорий Западного Кавказа с точки зрения удобства для проживания людей. Называть полезные ископаемые, добываемые в предгорье, раскрывать их роль в развитии хозяйства края. Готовить проекты по теме.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Природа горной части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эндемики, реликты, злаки.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Объяснять, в чём заключается своеобразие природных условий горной части Краснодарского края. Называть высотные пояса в горах Кавказа. Показывать на карте гору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Цахвоа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Характеризовать живой мир; приводить примеры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эндемичных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реликтовых видов растений и животных. Анализировать влияние природных условий горной местности на образ жизни и здоровье человека.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Влияние деятельности человека на природу предгорий и гор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proofErr w:type="spellStart"/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рафтинг</w:t>
            </w:r>
            <w:proofErr w:type="spellEnd"/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, карстовые колодцы, браконьерство.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Называть причины сокращения площади лесов и высокогорных лугов на территории Краснодарского края. Показывать на карте административные районы края, территория которых располагается на северных склонах Кавказских гор.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Давать оценку степени воздействия человека на природу гор Западного Кавказа.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1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Рассказывать о мероприятиях, проводимых в крае с целью сохранения древесной растительности.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ind w:right="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Предлагать варианты разумного использования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природных богатств горной части края.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 Природа Азовского и Черноморского побережий Краснодарского края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Природно-хозяйственный комплекс Азовского побережья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нерестилище, гидротехнические сооружения.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природные особенности Азовского побережья. Называть и показывать на карте наиболее крупные косы и лиманы на берегу Азовского моря.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Определять роль лиманов и плавней в формировании природного комплекса Приазовья. Давать оценку хозяйственной деятельности человека на территории Приазовья. Показывать на карте административные районы и крупные населённые пункты Краснодарского края, расположенные на Азовском побережье. Учиться прогнозировать изменение природно-хозяйственных комплексов во времени на примерах территории Приазовья.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Черноморское побережье. Природа и хозяйственное освоение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пляжная полоса, </w:t>
            </w:r>
            <w:proofErr w:type="spellStart"/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бонсай</w:t>
            </w:r>
            <w:proofErr w:type="spellEnd"/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природные особенности Черноморского побережья в пределах Краснодарского края. Называть и показывать на карте реки: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Мзымта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Псоу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Сочи, Туапсе, Шахе и др., а также озёра: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Абрау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Чембурское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Рассказывать о почвах, растительном и животном мире. Знать охраняемые природные объекты и достопримечательности Черноморского побережья. Сравнивать хозяйственную деятельность жителей Азовского и Черноморского побережий. Делать вывод о своеобразии природно-хозяйственного комплекса Черноморского побережья. Прогнозировать изменение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во времени природно-хозяйственного комплекса побережья Чёрного моря.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 Моря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Чёрное море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буны, солёность, конвенция.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географическое положение и природные особенности Черноморского бассейна. Сравнивать Чёрное море с другими морями России; устанавливать черты сходства и различия. Раскрывать роль и значение Чёрного моря в развитии кубанского региона. Рассказывать об обитателях Черноморского бассейна, Называть основные причины нарушения природного равновесия в Азово-Черноморском бассейне, предлагать меры по сохранению экосистемы водоёма.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Азовское море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биомасса, планктон.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Характеризовать природные особенности Азовского моря. Объяснять, в чём состоит уникальность и своеобразие водоёма.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Рассказывать об обитателях морского бассейна. Раскрывать роль и значение Азовского моря в развитии кубанского региона. Готовить проект об экологических проблемах и охране природы Азово-Черноморского бассейна.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Природно-хозяйственные комплексы, сформировавшиеся на </w:t>
            </w: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территории Краснодарского края.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Называть основные природно-хозяйственные комплексы, сформировавшиеся на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территории Краснодарского края.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Знать, в чём заключается своеобразие каждого из них. Характеризовать современное состояние природных компонентов равнин и горной части края. Оценивать роль деятельности человека в изменении природного облика кубанского региона.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Называть проблемы охраны природных компонентов и предлагать пути их решения. Готовить проект по теме </w:t>
            </w:r>
            <w:r w:rsidRPr="00A74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Природно-хозяйственные комплексы моей местности</w:t>
            </w:r>
            <w:r w:rsidRPr="00A74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II. ИСТОРИЯ КУБАНИ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VI — ХVII в.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44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 Турецкие и крымско-татарские поселения на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44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Турецкие и крымско-татарские поселения в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Прикубанье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Северо-Восточном Причерноморье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паша, янычар,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резиден-ция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форт, Рассказывать о поселениях,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существовав-ших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Прикубанье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Северо-Восточном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Причерномо-рье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конце ХЧП — ХЧИ!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Показывать их на карте. Называть основные предметы товарообмена на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Севе-ро-Западном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Кавказе. Характеризовать особенности хозяйственного уклада населения крепостей. </w:t>
            </w:r>
            <w:proofErr w:type="spellStart"/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Опреде-лять</w:t>
            </w:r>
            <w:proofErr w:type="spellEnd"/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военно-экономическую значимость кубанского региона.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 Население кубанских земель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VI — ХVII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04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Население кубанских земель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VI — ХVII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образ жизни народов, населявших Кубань. Устанавливать связь между природными условиями проживания и хозяйственной деятельностью. Определять территорию проживания народов по исторической карте. Представлять проект по изучаемой теме. </w:t>
            </w:r>
          </w:p>
        </w:tc>
      </w:tr>
      <w:tr w:rsidR="00A74529" w:rsidRPr="00A74529" w:rsidTr="00A74529">
        <w:trPr>
          <w:trHeight w:val="84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Адыги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VI — ХVII в. Традиционные занятия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особенности хозяйственной деятельности 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Рассказывать о традиционных занятиях населения. Объяснять, почему торговля у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была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br/>
              <w:t>меновой и что препятствовало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развитию денежного обращения.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Материальная культура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понятия аул. Характеризовать элементы адыгского мужского и женского костюмов. Рассказывать о своеобразии адыгской кухни. Характеризовать социальные различия в одежде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Военизированный уклад жизни черкесов.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14.01</w:t>
            </w:r>
          </w:p>
          <w:p w:rsidR="00DC56E8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наездничество, система набегов.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Называть факторы, способствовавшие формированию военизированного уклада жизни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. Раскрывать цели набегов и рассказывать, как рас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ределялась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добыча. Делать вывод о роли набегов в жизни адыгского общества. Характеризовать качества адыгских воинов.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Обычаи и традиции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. Гостеприимство, куначество, взаимопомощь. 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Аталычество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куначество,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аталычество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Описывать обычаи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Характеризовать систему воспитания в адыгском обществе. Раскрывать роль гостеприимства и куначества в системе адыгской морали. Оценивать значимость куначества в </w:t>
            </w:r>
            <w:proofErr w:type="spellStart"/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многона-циональном</w:t>
            </w:r>
            <w:proofErr w:type="spellEnd"/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кавказском регионе.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Духовная культура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 Устное народное творчество, обряды и праздники.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Определять значение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нартского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эпоса. Называть и характеризовать основные жанры адыгского фольклора. Раскрывать своеобразие религиозных верований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Ногайцы — кочевники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понятия Ногайская Орда. Характеризовать её отношения с Россией и Крымским ханством. Показывать на карте территории кочевий ногайцев.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Традиционные занятия и материальная культура ногайцев.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повседневную жизнь кубанских ногайцев. Сравнивать жилища кочевников с жилищами соседних народов. Рассказывать, как выглядели постоянные жилые дома оседлых ногайцев. Описывать мужской и женский костюмы ногайцев. Называть традиционные блюда ногайской кухни. Готовить проекты по изученной теме.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Духовная культура ногайцев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понятий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Эдиге</w:t>
            </w:r>
            <w:proofErr w:type="spellEnd"/>
            <w:r w:rsidRPr="00A7452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хаджи,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закят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, ураза, шариат. Характеризовать особенности устного народного творчества ногайцев. Рассказывать о героическом эпосе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Эдиге</w:t>
            </w:r>
            <w:proofErr w:type="spellEnd"/>
            <w:r w:rsidRPr="00A7452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и отражении в нём истории ногайского народа. Объяснять, какую роль играет песенный фольклор в изучении географии перемещения ногайцев.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7. Освоение Кубани русскими переселенцами в </w:t>
            </w:r>
            <w:proofErr w:type="gramStart"/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VII в.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Начало освоения Кубани русскими переселенцами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значение понятия анафема. Устанавливать взаимосвязь между появлением русских переселенцев на Кубани и церковной реформой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VII в. Показывать на карте пути переселения казаков-раскольников на Кубань. Выделять причины и этапы их переселения на Кубань.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Определять роль лидеров казачьего переселения в процессе освоения новых территорий. Характеризовать особенности взаимоотношений переселенцев с крымскими татарами и донскими казаками, образ жизни, а также занятия кубанских казаков-раскольников.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Борьба России за укрепление южных рубежей.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Объяснять значение понятия Османская империя. Раскрывать основные задачи внешней политики Российского государства на юге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VII в. Рассказывать об Азовском походе 1695 г.; называть причины неудач русской армии.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Подвиг донцов 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хопёрцев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 Взятие Азова.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Рассказывать о героических действиях донцов 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хопёрцев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битве с турецкой эскадрой и при взятии Азова.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Раскрывать роль казаков в решении внешнеполитических задач России на южном направлении. Объяснять, каким образом история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Хопёрского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полка связана с историей Кубанского казачьего войска.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Население Кубани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VI — ХVII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Показывать на карте территорию проживания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места кочевий ногайцев.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материальную, духовную культуру и быт народов, населявших кубанские земли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VI — ХVIII в.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Комментировать обычаи и традиции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Иметь представление об устном народном творчестве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адыгов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ногайцев.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Сравнивать личностные качества героев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Нартов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и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Эдиге</w:t>
            </w:r>
            <w:proofErr w:type="spellEnd"/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III. КУБАНЬ В </w:t>
            </w: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«</w:t>
            </w: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КНИГЕ БОЛЬШОМУ ЧЕРТЕЖУ</w:t>
            </w: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», </w:t>
            </w: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В ЗАПИСКАХ ПУТЕШЕСТВЕННИКОВ, В ДОКУМЕНТАХ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 Кубанская тематика в исторических документах, в трудах путешественников и ученых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Кубанская тематика в </w:t>
            </w:r>
            <w:r w:rsidRPr="00A74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Книге Большому чертежу</w:t>
            </w:r>
            <w:r w:rsidRPr="00A7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Рассказывать о первых картах Российского государства. Знать историю создания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Книги Большому чертежу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называть имя её автора — А. Мезенцова. Делать вывод о значении его работы для изучения географии Кубани.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Кубанская тематика в записках католических миссионеров, в документах.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Объяснять значение понятий </w:t>
            </w:r>
            <w:r w:rsidRPr="00A7452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миссионер, миссионерская деятельность.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Рассказывать о католических миссионерах конца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VI — ХVII в., побывавших на территории Кубани. Называть их произведения, содержащие сведения о кубанской земле. Раскрывать историческое значение документов, свидетельствующих о русско-адыгских связях в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VI — ХVII вв. 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Кубанские страницы </w:t>
            </w:r>
            <w:r w:rsidRPr="00A74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Книги путешествия</w:t>
            </w:r>
            <w:r w:rsidRPr="00A745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Эвлии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Челеби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Рассказывать о 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Книге путешествии</w:t>
            </w:r>
            <w:r w:rsidRPr="00A7452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Эвлии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Челеби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Сравнивать описание кубанской земли, выполненное турецким путешественником и историком, с современной характеристикой территории Кубани. Оценивать роль </w:t>
            </w:r>
            <w:r w:rsidRPr="00A74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Книги путешествия</w:t>
            </w:r>
            <w:r w:rsidRPr="00A74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в изучении истории кубанского региона.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Кубань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VI — ХVII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Характеризовать основные события, произошедшие на территории Кубани в конце </w:t>
            </w:r>
            <w:proofErr w:type="gram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VI — ХVII в. Раскрывать особенности быта, традиций, материальной и духовной культуры народов, проживавших на кубанской земле в этот период. Готовить проекты по изученным темам.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IV. ДУХОВНЫЕ ИСТОКИ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9. Освоение черноморскими казаками земель Кубани. Казак без веры не казак.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2D6903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Освоение черноморскими казаками земель Кубани. Казак без веры не казак.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Возрождение Православия на Кубани после переселения черноморских казаков. Православная вера казачества. Походные церкви казачества. Учреждение епархии Кавказской и Черноморской. Иеремия (Соловьев),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Иоаникий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(Образцов),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свт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. Игнатий (Брянчанинов).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10. Духовные покровители казачества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2D6903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Духовные покровители казачества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Почитаемые святые и небесные покровители казачества. Святой великомученик Георгий Победоносец и Святитель Николай Мир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Ликийских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чудотворец. Свято-Георгиевские и Свято-Никольские храмы на Кубани.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11. Старейшие храмы на Кубани.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2D6903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Старейшие храмы на Кубани.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Свято-Покровский храм в Тамани – один из первых храмов на Кубани. История его возникновения и особенности устройства. Образ Богородицы в культурных традициях и храмовом строительстве Кубанских казаков.  Богородичные праздники и их отражение в названиях храмов и станиц Кубани. Старейшие деревянные храмы Кубани.</w:t>
            </w: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12. Духовный подвиг русского воинства.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4529" w:rsidRPr="00A74529" w:rsidTr="00A74529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2D6903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Духовный подвиг русского воинства.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DC56E8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="00A74529" w:rsidRPr="00A74529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spacing w:line="240" w:lineRule="auto"/>
              <w:rPr>
                <w:sz w:val="24"/>
                <w:szCs w:val="24"/>
              </w:rPr>
            </w:pPr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A7452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529" w:rsidRPr="00A74529" w:rsidRDefault="00A74529" w:rsidP="00A7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Жизнь, отданная Богу, царю и Отечеству. Духовный облик русского воина. Святой благоверный князь Александр Невский – покровитель Кубанского казачьего войска. </w:t>
            </w:r>
            <w:proofErr w:type="spellStart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>Димитрий</w:t>
            </w:r>
            <w:proofErr w:type="spellEnd"/>
            <w:r w:rsidRPr="00A74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Донской; святой воин Феодор Ушаков; святой праведный Иоанн Русский. Полковой священник Кубанского казачьего войска Константин Образцов. Духовный подвиг воина Евгения Родионова.</w:t>
            </w:r>
          </w:p>
        </w:tc>
      </w:tr>
    </w:tbl>
    <w:p w:rsidR="000A1282" w:rsidRPr="00A74529" w:rsidRDefault="000A1282" w:rsidP="00A74529">
      <w:pPr>
        <w:spacing w:line="240" w:lineRule="auto"/>
        <w:rPr>
          <w:sz w:val="24"/>
          <w:szCs w:val="24"/>
        </w:rPr>
      </w:pPr>
    </w:p>
    <w:sectPr w:rsidR="000A1282" w:rsidRPr="00A74529" w:rsidSect="00A74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F58"/>
    <w:multiLevelType w:val="hybridMultilevel"/>
    <w:tmpl w:val="CF381BC8"/>
    <w:lvl w:ilvl="0" w:tplc="3AF082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DA3"/>
    <w:rsid w:val="000A1282"/>
    <w:rsid w:val="00102DA3"/>
    <w:rsid w:val="002D6903"/>
    <w:rsid w:val="003160CC"/>
    <w:rsid w:val="004C4F41"/>
    <w:rsid w:val="008A5639"/>
    <w:rsid w:val="00A74529"/>
    <w:rsid w:val="00C44E5C"/>
    <w:rsid w:val="00DC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E69C-C469-436F-83B7-404CDC28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12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Вячеслав Юльевич</cp:lastModifiedBy>
  <cp:revision>6</cp:revision>
  <cp:lastPrinted>2018-09-24T18:46:00Z</cp:lastPrinted>
  <dcterms:created xsi:type="dcterms:W3CDTF">2018-09-24T08:40:00Z</dcterms:created>
  <dcterms:modified xsi:type="dcterms:W3CDTF">2002-01-01T16:27:00Z</dcterms:modified>
</cp:coreProperties>
</file>