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6" w:type="dxa"/>
        <w:tblLook w:val="0000"/>
      </w:tblPr>
      <w:tblGrid>
        <w:gridCol w:w="456"/>
        <w:gridCol w:w="3231"/>
        <w:gridCol w:w="456"/>
        <w:gridCol w:w="841"/>
        <w:gridCol w:w="703"/>
        <w:gridCol w:w="2188"/>
        <w:gridCol w:w="2591"/>
      </w:tblGrid>
      <w:tr w:rsidR="00A74529" w:rsidRPr="00A74529" w:rsidTr="003B5DA4">
        <w:trPr>
          <w:trHeight w:val="595"/>
        </w:trPr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  <w:t xml:space="preserve">7  </w:t>
            </w:r>
            <w:r w:rsidRPr="00A74529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4529">
              <w:rPr>
                <w:rFonts w:ascii="Calibri" w:hAnsi="Calibri" w:cs="Calibri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Характеристика  основных видов учебной деятельности учащихся</w:t>
            </w:r>
          </w:p>
        </w:tc>
      </w:tr>
      <w:tr w:rsidR="00A74529" w:rsidRPr="00A74529" w:rsidTr="000E198F">
        <w:trPr>
          <w:trHeight w:val="425"/>
        </w:trPr>
        <w:tc>
          <w:tcPr>
            <w:tcW w:w="0" w:type="auto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DC56E8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DC56E8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DC56E8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4529">
              <w:rPr>
                <w:rFonts w:ascii="Calibri" w:hAnsi="Calibri" w:cs="Calibri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Земля отцов – моя земля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DC56E8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  <w:r w:rsidR="00A74529" w:rsidRPr="00A74529">
              <w:rPr>
                <w:rFonts w:ascii="Times New Roman CYR" w:hAnsi="Times New Roman CYR" w:cs="Times New Roman CYR"/>
                <w:sz w:val="24"/>
                <w:szCs w:val="24"/>
              </w:rPr>
              <w:t>.09</w:t>
            </w:r>
          </w:p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DC56E8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Называть основные события истории Кубани предшествовавших периодов. Приводить примеры зависимости уровня развития общества от окружающей среды. Объяснять значение понятий </w:t>
            </w:r>
            <w:r w:rsidRPr="00A7452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природный территориальный комплекс </w:t>
            </w: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и </w:t>
            </w:r>
            <w:r w:rsidRPr="00A7452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природно-хозяйственный комплекс. </w:t>
            </w: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Ознакомиться со структурой учебного пособия и аппаратом усвоения знаний.</w:t>
            </w: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</w:rPr>
              <w:t>РАЗДЕЛ 1. ПРИРОДА КУБАНИ. ПРИРОДНО-ХОЗЯЙСТВЕННЫЕ КОМПЛЕКСЫ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1. Степи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Природно-хозяйственные комплексы Азово-Кубанской равнины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DC56E8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  <w:r w:rsidR="00A74529" w:rsidRPr="00A74529">
              <w:rPr>
                <w:rFonts w:ascii="Times New Roman CYR" w:hAnsi="Times New Roman CYR" w:cs="Times New Roman CYR"/>
                <w:sz w:val="24"/>
                <w:szCs w:val="24"/>
              </w:rPr>
              <w:t>.09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Раскрывать значение понятий </w:t>
            </w:r>
            <w:r w:rsidRPr="00A7452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степь, природный комплекс, природная зона, природные компоненты, суховей. </w:t>
            </w: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Характеризовать географическое положение и природные особенности Азово-Кубанской равнины. Показывать на карте степные реки: 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Понуру</w:t>
            </w:r>
            <w:proofErr w:type="spell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, Кочеты,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Кирпили</w:t>
            </w:r>
            <w:proofErr w:type="spell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Бейсуг</w:t>
            </w:r>
            <w:proofErr w:type="spell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Челбас</w:t>
            </w:r>
            <w:proofErr w:type="spell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Албаши</w:t>
            </w:r>
            <w:proofErr w:type="spell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, Ясени, Ею. Объяснять происхождение географических названий. Комментировать высказывание: </w:t>
            </w:r>
            <w:r w:rsidRPr="00A7452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Чернозёмные почвы — богатство Краснодарского края</w:t>
            </w:r>
            <w:r w:rsidRPr="00A74529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Объяснять взаимосвязь между климатическими условиями и видовым составом растительного и животного мира Азово-Кубанской равнины. </w:t>
            </w: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Природа Таманского </w:t>
            </w: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полуострова и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Закубанья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DC56E8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  <w:r w:rsidR="00A74529" w:rsidRPr="00A74529">
              <w:rPr>
                <w:rFonts w:ascii="Times New Roman CYR" w:hAnsi="Times New Roman CYR" w:cs="Times New Roman CYR"/>
                <w:sz w:val="24"/>
                <w:szCs w:val="24"/>
              </w:rPr>
              <w:t>.09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</w:t>
            </w: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Раскрывать значение понятий </w:t>
            </w:r>
            <w:r w:rsidRPr="00A7452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сопки, галофиты, </w:t>
            </w:r>
            <w:r w:rsidRPr="00A7452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lastRenderedPageBreak/>
              <w:t xml:space="preserve">грязевой вулкан, лиман, плавни. </w:t>
            </w: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Характеризовать природные комплексы Таманского полуострова и 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Закубанской</w:t>
            </w:r>
            <w:proofErr w:type="spell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равнины, объяснять причины сходства и различий. Показывать на карте реки: 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Абин</w:t>
            </w:r>
            <w:proofErr w:type="spell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, Иль,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Хабль</w:t>
            </w:r>
            <w:proofErr w:type="spell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Адагум</w:t>
            </w:r>
            <w:proofErr w:type="spell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Афипс</w:t>
            </w:r>
            <w:proofErr w:type="spell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, а также озёра: Солёное,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Голубицкое</w:t>
            </w:r>
            <w:proofErr w:type="spell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. Объяснять происхождение географических названий. Рассказывать об особенностях животного и растительного мира 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Закубанья</w:t>
            </w:r>
            <w:proofErr w:type="spell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Таманского полуострова.</w:t>
            </w: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Освоение человеком степной зоны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DC56E8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  <w:r w:rsidR="00A74529" w:rsidRPr="00A74529">
              <w:rPr>
                <w:rFonts w:ascii="Times New Roman CYR" w:hAnsi="Times New Roman CYR" w:cs="Times New Roman CYR"/>
                <w:sz w:val="24"/>
                <w:szCs w:val="24"/>
              </w:rPr>
              <w:t>.09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Раскрывать значение понятий </w:t>
            </w:r>
            <w:r w:rsidRPr="00A7452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ветровая эрозия, структура почвы, севооборот, орошение, мелиорация.</w:t>
            </w:r>
          </w:p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Объяснять, почему степная и лесостепная зоны интенсивно осваиваются человеком. Анализировать последствия воздействия человека на природный комплекс кубанской степи. </w:t>
            </w:r>
          </w:p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Оценивать обеспеченность равнинной части края природными богатствами и делать выводы. </w:t>
            </w:r>
            <w:proofErr w:type="gram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Называть крупные населённые пункты, расположенные в степной и лесостепной зонах Краснодарского края.</w:t>
            </w:r>
            <w:proofErr w:type="gram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Приводить примеры хозяйственной деятельности, направленной на сохранение природных компонентов. Высказывать и аргументировать свою точку зрения по вопросам охраны природы.</w:t>
            </w: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2. Предгорья и горы Западного Кавказа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Особенности природных условий предгорий Западного Кавказа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DC56E8" w:rsidP="00A74529">
            <w:pPr>
              <w:autoSpaceDE w:val="0"/>
              <w:autoSpaceDN w:val="0"/>
              <w:adjustRightInd w:val="0"/>
              <w:spacing w:line="240" w:lineRule="auto"/>
              <w:ind w:right="8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01.10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ind w:right="8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ind w:right="85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Раскрывать значение понятий </w:t>
            </w:r>
            <w:r w:rsidRPr="00A7452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паводок, отряд </w:t>
            </w:r>
            <w:proofErr w:type="gramStart"/>
            <w:r w:rsidRPr="00A7452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воробьиные</w:t>
            </w:r>
            <w:proofErr w:type="gramEnd"/>
            <w:r w:rsidRPr="00A7452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. </w:t>
            </w: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Характеризовать природные условия предгорной зоны Краснодарского края. Рассказывать об особенностях рек — </w:t>
            </w: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притоков Кубани (Белая,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Пшиш</w:t>
            </w:r>
            <w:proofErr w:type="spell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, Уруп, Лаба). Уметь находить и показывать их на карте. Объяснять происхождение названий. Оценивать природные условия предгорий Западного Кавказа с точки зрения удобства для проживания людей. Называть полезные ископаемые, добываемые в предгорье, раскрывать их роль в развитии хозяйства края. Готовить проекты по теме. </w:t>
            </w: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Природа горной части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DC56E8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08</w:t>
            </w:r>
            <w:r w:rsidR="00A74529" w:rsidRPr="00A74529">
              <w:rPr>
                <w:rFonts w:ascii="Times New Roman CYR" w:hAnsi="Times New Roman CYR" w:cs="Times New Roman CYR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Раскрывать значение понятий </w:t>
            </w:r>
            <w:r w:rsidRPr="00A7452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эндемики, реликты, злаки. </w:t>
            </w: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Объяснять, в чём заключается своеобразие природных условий горной части Краснодарского края. Называть высотные пояса в горах Кавказа. Показывать на карте гору 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Цахвоа</w:t>
            </w:r>
            <w:proofErr w:type="spell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. Характеризовать живой мир; приводить примеры 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эндемичных</w:t>
            </w:r>
            <w:proofErr w:type="spell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реликтовых видов растений и животных. Анализировать влияние природных условий горной местности на образ жизни и здоровье человека.</w:t>
            </w: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Влияние деятельности человека на природу предгорий и гор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DC56E8" w:rsidP="00A74529">
            <w:pPr>
              <w:autoSpaceDE w:val="0"/>
              <w:autoSpaceDN w:val="0"/>
              <w:adjustRightInd w:val="0"/>
              <w:spacing w:line="240" w:lineRule="auto"/>
              <w:ind w:right="8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  <w:r w:rsidR="00A74529" w:rsidRPr="00A74529">
              <w:rPr>
                <w:rFonts w:ascii="Times New Roman CYR" w:hAnsi="Times New Roman CYR" w:cs="Times New Roman CYR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ind w:right="8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ind w:right="85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Раскрывать значение понятий </w:t>
            </w:r>
            <w:proofErr w:type="spellStart"/>
            <w:r w:rsidRPr="00A7452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рафтинг</w:t>
            </w:r>
            <w:proofErr w:type="spellEnd"/>
            <w:r w:rsidRPr="00A7452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, карстовые колодцы, браконьерство. </w:t>
            </w: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Называть причины сокращения площади лесов и высокогорных лугов на территории Краснодарского края. Показывать на карте административные районы края, территория которых располагается на северных склонах Кавказских гор. </w:t>
            </w:r>
          </w:p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ind w:right="26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Давать оценку степени воздействия человека на природу гор Западного Кавказа. </w:t>
            </w:r>
          </w:p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ind w:right="19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Рассказывать о мероприятиях, проводимых в крае с целью сохранения древесной растительности.</w:t>
            </w:r>
          </w:p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ind w:right="4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Предлагать варианты разумного использования </w:t>
            </w: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природных богатств горной части края.</w:t>
            </w: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3. Природа Азовского и Черноморского побережий Краснодарского края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Природно-хозяйственный комплекс Азовского побережья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DC56E8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  <w:r w:rsidR="00A74529" w:rsidRPr="00A74529">
              <w:rPr>
                <w:rFonts w:ascii="Times New Roman CYR" w:hAnsi="Times New Roman CYR" w:cs="Times New Roman CYR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Раскрывать значение понятий </w:t>
            </w:r>
            <w:r w:rsidRPr="00A7452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нерестилище, гидротехнические сооружения. </w:t>
            </w: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Характеризовать природные особенности Азовского побережья. Называть и показывать на карте наиболее крупные косы и лиманы на берегу Азовского моря. </w:t>
            </w:r>
          </w:p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Определять роль лиманов и плавней в формировании природного комплекса Приазовья. Давать оценку хозяйственной деятельности человека на территории Приазовья. Показывать на карте административные районы и крупные населённые пункты Краснодарского края, расположенные на Азовском побережье. Учиться прогнозировать изменение природно-хозяйственных комплексов во времени на примерах территории Приазовья. </w:t>
            </w: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Черноморское побережье. Природа и хозяйственное освоение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DC56E8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</w:t>
            </w:r>
            <w:r w:rsidR="00A74529" w:rsidRPr="00A74529">
              <w:rPr>
                <w:rFonts w:ascii="Times New Roman CYR" w:hAnsi="Times New Roman CYR" w:cs="Times New Roman CYR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Раскрывать значение понятий </w:t>
            </w:r>
            <w:r w:rsidRPr="00A7452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пляжная полоса, </w:t>
            </w:r>
            <w:proofErr w:type="spellStart"/>
            <w:r w:rsidRPr="00A7452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бонсай</w:t>
            </w:r>
            <w:proofErr w:type="spellEnd"/>
            <w:r w:rsidRPr="00A7452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. </w:t>
            </w: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Характеризовать природные особенности Черноморского побережья в пределах Краснодарского края. Называть и показывать на карте реки: 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Мзымта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Псоу</w:t>
            </w:r>
            <w:proofErr w:type="spell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, Сочи, Туапсе, Шахе и др., а также озёра: 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Абрау</w:t>
            </w:r>
            <w:proofErr w:type="spell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Чембурское</w:t>
            </w:r>
            <w:proofErr w:type="spell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. Рассказывать о почвах, растительном и животном мире. Знать охраняемые природные объекты и достопримечательности Черноморского побережья. Сравнивать хозяйственную деятельность жителей Азовского и Черноморского побережий. Делать вывод о своеобразии природно-хозяйственного комплекса Черноморского побережья. Прогнозировать изменение </w:t>
            </w: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во времени природно-хозяйственного комплекса побережья Чёрного моря. </w:t>
            </w: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4. Моря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Чёрное море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DC56E8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  <w:r w:rsidR="00A74529" w:rsidRPr="00A74529">
              <w:rPr>
                <w:rFonts w:ascii="Times New Roman CYR" w:hAnsi="Times New Roman CYR" w:cs="Times New Roman CYR"/>
                <w:sz w:val="24"/>
                <w:szCs w:val="24"/>
              </w:rPr>
              <w:t>.11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Раскрывать значение понятий </w:t>
            </w:r>
            <w:r w:rsidRPr="00A7452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буны, солёность, конвенция. </w:t>
            </w: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Характеризовать географическое положение и природные особенности Черноморского бассейна. Сравнивать Чёрное море с другими морями России; устанавливать черты сходства и различия. Раскрывать роль и значение Чёрного моря в развитии кубанского региона. Рассказывать об обитателях Черноморского бассейна, Называть основные причины нарушения природного равновесия в Азово-Черноморском бассейне, предлагать меры по сохранению экосистемы водоёма. </w:t>
            </w: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Азовское море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DC56E8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  <w:r w:rsidR="00A74529" w:rsidRPr="00A74529">
              <w:rPr>
                <w:rFonts w:ascii="Times New Roman CYR" w:hAnsi="Times New Roman CYR" w:cs="Times New Roman CYR"/>
                <w:sz w:val="24"/>
                <w:szCs w:val="24"/>
              </w:rPr>
              <w:t>.11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Раскрывать значение понятий </w:t>
            </w:r>
            <w:r w:rsidRPr="00A7452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биомасса, планктон. </w:t>
            </w: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Характеризовать природные особенности Азовского моря. Объяснять, в чём состоит уникальность и своеобразие водоёма.</w:t>
            </w:r>
          </w:p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Рассказывать об обитателях морского бассейна. Раскрывать роль и значение Азовского моря в развитии кубанского региона. Готовить проект об экологических проблемах и охране природы Азово-Черноморского бассейна.</w:t>
            </w: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Итоговое повторение и проектная деятельность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Природно-хозяйственные комплексы, сформировавшиеся на </w:t>
            </w: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территории Краснодарского края.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DC56E8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</w:t>
            </w:r>
            <w:r w:rsidR="00A74529" w:rsidRPr="00A74529">
              <w:rPr>
                <w:rFonts w:ascii="Times New Roman CYR" w:hAnsi="Times New Roman CYR" w:cs="Times New Roman CYR"/>
                <w:sz w:val="24"/>
                <w:szCs w:val="24"/>
              </w:rPr>
              <w:t>.11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Называть основные природно-хозяйственные комплексы, сформировавшиеся на </w:t>
            </w: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территории Краснодарского края. </w:t>
            </w:r>
          </w:p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Знать, в чём заключается своеобразие каждого из них. Характеризовать современное состояние природных компонентов равнин и горной части края. Оценивать роль деятельности человека в изменении природного облика кубанского региона. </w:t>
            </w:r>
          </w:p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Называть проблемы охраны природных компонентов и предлагать пути их решения. Готовить проект по теме </w:t>
            </w:r>
            <w:r w:rsidRPr="00A74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Природно-хозяйственные комплексы моей местности</w:t>
            </w:r>
            <w:r w:rsidRPr="00A74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</w:rPr>
              <w:t xml:space="preserve">РАЗДЕЛ II. ИСТОРИЯ КУБАНИ В КОНЦЕ </w:t>
            </w:r>
            <w:proofErr w:type="gramStart"/>
            <w:r w:rsidRPr="00A74529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</w:rPr>
              <w:t>Х</w:t>
            </w:r>
            <w:proofErr w:type="gramEnd"/>
            <w:r w:rsidRPr="00A74529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</w:rPr>
              <w:t xml:space="preserve">VI — ХVII в.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4529" w:rsidRPr="00A74529" w:rsidTr="00A74529">
        <w:trPr>
          <w:trHeight w:val="44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5. Турецкие и крымско-татарские поселения на Кубани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4529" w:rsidRPr="00A74529" w:rsidTr="00A74529">
        <w:trPr>
          <w:trHeight w:val="144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Турецкие и крымско-татарские поселения в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Прикубанье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и Северо-Восточном Причерноморье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DC56E8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  <w:r w:rsidR="00A74529" w:rsidRPr="00A74529">
              <w:rPr>
                <w:rFonts w:ascii="Times New Roman CYR" w:hAnsi="Times New Roman CYR" w:cs="Times New Roman CYR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Раскрывать значение понятий паша, янычар,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резиден-ция</w:t>
            </w:r>
            <w:proofErr w:type="spell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, форт, Рассказывать о поселениях,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существовав-ших</w:t>
            </w:r>
            <w:proofErr w:type="spell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 в 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Прикубанье</w:t>
            </w:r>
            <w:proofErr w:type="spell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Северо-Восточном 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Причерномо-рье</w:t>
            </w:r>
            <w:proofErr w:type="spell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 в конце ХЧП — ХЧИ! </w:t>
            </w:r>
            <w:proofErr w:type="gram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. Показывать их на карте. Называть основные предметы товарообмена на 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Севе-ро-Западном</w:t>
            </w:r>
            <w:proofErr w:type="spell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 Кавказе. Характеризовать особенности хозяйственного уклада населения крепостей. </w:t>
            </w:r>
            <w:proofErr w:type="spellStart"/>
            <w:proofErr w:type="gram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Опреде-лять</w:t>
            </w:r>
            <w:proofErr w:type="spellEnd"/>
            <w:proofErr w:type="gram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 военно-экономическую значимость кубанского региона.</w:t>
            </w: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6. Население кубанских земель в конце </w:t>
            </w:r>
            <w:proofErr w:type="gramStart"/>
            <w:r w:rsidRPr="00A745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</w:t>
            </w:r>
            <w:proofErr w:type="gramEnd"/>
            <w:r w:rsidRPr="00A745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VI — ХVII в.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4529" w:rsidRPr="00A74529" w:rsidTr="00A74529">
        <w:trPr>
          <w:trHeight w:val="104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Население кубанских земель в конце 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VI — ХVII в.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DC56E8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  <w:r w:rsidR="00A74529" w:rsidRPr="00A74529">
              <w:rPr>
                <w:rFonts w:ascii="Times New Roman CYR" w:hAnsi="Times New Roman CYR" w:cs="Times New Roman CYR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Характеризовать образ жизни народов, населявших Кубань. Устанавливать связь между природными условиями проживания и хозяйственной деятельностью. Определять территорию проживания народов по исторической карте. Представлять проект по изучаемой теме. </w:t>
            </w:r>
          </w:p>
        </w:tc>
      </w:tr>
      <w:tr w:rsidR="00A74529" w:rsidRPr="00A74529" w:rsidTr="00A74529">
        <w:trPr>
          <w:trHeight w:val="842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Адыги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 в конце 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VI — ХVII в. Традиционные занятия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адыгов</w:t>
            </w:r>
            <w:proofErr w:type="spellEnd"/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DC56E8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  <w:r w:rsidR="00A74529" w:rsidRPr="00A74529">
              <w:rPr>
                <w:rFonts w:ascii="Times New Roman CYR" w:hAnsi="Times New Roman CYR" w:cs="Times New Roman CYR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Раскрывать особенности хозяйственной деятельности  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адыгов</w:t>
            </w:r>
            <w:proofErr w:type="spell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. Рассказывать о традиционных занятиях населения. Объяснять, почему торговля у 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адыгов</w:t>
            </w:r>
            <w:proofErr w:type="spell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была </w:t>
            </w: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br/>
              <w:t>меновой и что препятствовало</w:t>
            </w:r>
            <w:proofErr w:type="gram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развитию денежного обращения. </w:t>
            </w: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Материальная культура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адыгов</w:t>
            </w:r>
            <w:proofErr w:type="spellEnd"/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DC56E8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  <w:r w:rsidR="00A74529" w:rsidRPr="00A74529">
              <w:rPr>
                <w:rFonts w:ascii="Times New Roman CYR" w:hAnsi="Times New Roman CYR" w:cs="Times New Roman CYR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Раскрывать значение понятия аул. Характеризовать элементы адыгского мужского и женского костюмов. Рассказывать о своеобразии адыгской кухни. Характеризовать социальные различия в одежде 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адыгов</w:t>
            </w:r>
            <w:proofErr w:type="spell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Военизированный уклад жизни черкесов.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Default="00DC56E8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14.01</w:t>
            </w:r>
          </w:p>
          <w:p w:rsidR="00DC56E8" w:rsidRPr="00A74529" w:rsidRDefault="00DC56E8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Раскрывать значение понятий </w:t>
            </w:r>
            <w:r w:rsidRPr="00A7452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наездничество, система набегов. </w:t>
            </w: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Называть факторы, способствовавшие формированию военизированного уклада жизни 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ады</w:t>
            </w:r>
            <w:proofErr w:type="spell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гов</w:t>
            </w:r>
            <w:proofErr w:type="spell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. Раскрывать цели набегов и рассказывать, как рас</w:t>
            </w:r>
            <w:proofErr w:type="gram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gram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gram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ределялась</w:t>
            </w:r>
            <w:proofErr w:type="spell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добыча. Делать вывод о роли набегов в жизни адыгского общества. Характеризовать качества адыгских воинов. </w:t>
            </w: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Обычаи и традиции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адыгов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. Гостеприимство, куначество, взаимопомощь. 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Аталычество</w:t>
            </w:r>
            <w:proofErr w:type="spellEnd"/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DC56E8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21.01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Раскрывать значение понятий куначество,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аталычество</w:t>
            </w:r>
            <w:proofErr w:type="spell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. Описывать обычаи 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адыгов</w:t>
            </w:r>
            <w:proofErr w:type="spell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. Характеризовать систему воспитания в адыгском обществе. Раскрывать роль гостеприимства и куначества в системе адыгской морали. Оценивать значимость куначества в </w:t>
            </w:r>
            <w:proofErr w:type="spellStart"/>
            <w:proofErr w:type="gram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многона-циональном</w:t>
            </w:r>
            <w:proofErr w:type="spellEnd"/>
            <w:proofErr w:type="gram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 кавказском регионе. </w:t>
            </w: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Духовная культура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адыгов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 Устное народное творчество, обряды и праздники.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DC56E8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</w:t>
            </w:r>
            <w:r w:rsidR="00A74529" w:rsidRPr="00A74529">
              <w:rPr>
                <w:rFonts w:ascii="Times New Roman CYR" w:hAnsi="Times New Roman CYR" w:cs="Times New Roman CYR"/>
                <w:sz w:val="24"/>
                <w:szCs w:val="24"/>
              </w:rPr>
              <w:t>.01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Определять значение 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нартского</w:t>
            </w:r>
            <w:proofErr w:type="spell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 эпоса. Называть и характеризовать основные жанры адыгского фольклора. Раскрывать своеобразие религиозных верований 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адыгов</w:t>
            </w:r>
            <w:proofErr w:type="spell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Ногайцы — кочевники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Прикубанья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DC56E8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  <w:r w:rsidR="00A74529" w:rsidRPr="00A74529">
              <w:rPr>
                <w:rFonts w:ascii="Times New Roman CYR" w:hAnsi="Times New Roman CYR" w:cs="Times New Roman CYR"/>
                <w:sz w:val="24"/>
                <w:szCs w:val="24"/>
              </w:rPr>
              <w:t>.02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Раскрывать значение понятия Ногайская Орда. Характеризовать её отношения с Россией и Крымским ханством. Показывать на карте территории кочевий ногайцев. </w:t>
            </w: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Традиционные занятия и материальная культура ногайцев.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DC56E8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  <w:r w:rsidR="00A74529" w:rsidRPr="00A74529">
              <w:rPr>
                <w:rFonts w:ascii="Times New Roman CYR" w:hAnsi="Times New Roman CYR" w:cs="Times New Roman CYR"/>
                <w:sz w:val="24"/>
                <w:szCs w:val="24"/>
              </w:rPr>
              <w:t>.02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Характеризовать повседневную жизнь кубанских ногайцев. Сравнивать жилища кочевников с жилищами соседних народов. Рассказывать, как выглядели постоянные жилые дома оседлых ногайцев. Описывать мужской и женский костюмы ногайцев. Называть традиционные блюда ногайской кухни. Готовить проекты по изученной теме. </w:t>
            </w: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Духовная культура ногайцев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DC56E8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  <w:r w:rsidR="00A74529" w:rsidRPr="00A74529">
              <w:rPr>
                <w:rFonts w:ascii="Times New Roman CYR" w:hAnsi="Times New Roman CYR" w:cs="Times New Roman CYR"/>
                <w:sz w:val="24"/>
                <w:szCs w:val="24"/>
              </w:rPr>
              <w:t>.02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Раскрывать значение понятий </w:t>
            </w:r>
            <w:r w:rsidRPr="00A7452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Эдиге</w:t>
            </w:r>
            <w:proofErr w:type="spellEnd"/>
            <w:r w:rsidRPr="00A74529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хаджи,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закят</w:t>
            </w:r>
            <w:proofErr w:type="spell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, ураза, шариат. Характеризовать особенности устного народного творчества ногайцев. Рассказывать о героическом эпосе </w:t>
            </w:r>
            <w:r w:rsidRPr="00A7452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Эдиге</w:t>
            </w:r>
            <w:proofErr w:type="spellEnd"/>
            <w:r w:rsidRPr="00A7452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и отражении в нём истории ногайского народа. Объяснять, какую роль играет песенный фольклор в изучении географии перемещения ногайцев.</w:t>
            </w: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7. Освоение Кубани русскими переселенцами в </w:t>
            </w:r>
            <w:proofErr w:type="gramStart"/>
            <w:r w:rsidRPr="00A745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</w:t>
            </w:r>
            <w:proofErr w:type="gramEnd"/>
            <w:r w:rsidRPr="00A745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VII в.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Начало освоения Кубани русскими переселенцами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DC56E8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  <w:r w:rsidR="00A74529" w:rsidRPr="00A74529">
              <w:rPr>
                <w:rFonts w:ascii="Times New Roman CYR" w:hAnsi="Times New Roman CYR" w:cs="Times New Roman CYR"/>
                <w:sz w:val="24"/>
                <w:szCs w:val="24"/>
              </w:rPr>
              <w:t>.02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Раскрывать значение понятия анафема. Устанавливать взаимосвязь между появлением русских переселенцев на Кубани и церковной реформой </w:t>
            </w:r>
            <w:proofErr w:type="gram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  <w:proofErr w:type="gram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VII в. Показывать на карте пути переселения казаков-раскольников на Кубань. Выделять причины и этапы их переселения на Кубань. </w:t>
            </w: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Определять роль лидеров казачьего переселения в процессе освоения новых территорий. Характеризовать особенности взаимоотношений переселенцев с крымскими татарами и донскими казаками, образ жизни, а также занятия кубанских казаков-раскольников.</w:t>
            </w: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Борьба России за укрепление южных рубежей.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DC56E8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  <w:r w:rsidR="00A74529" w:rsidRPr="00A74529">
              <w:rPr>
                <w:rFonts w:ascii="Times New Roman CYR" w:hAnsi="Times New Roman CYR" w:cs="Times New Roman CYR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Объяснять значение понятия Османская империя. Раскрывать основные задачи внешней политики Российского государства на юге в конце </w:t>
            </w:r>
            <w:proofErr w:type="gram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  <w:proofErr w:type="gram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VII в. Рассказывать об Азовском походе 1695 г.; называть причины неудач русской армии. </w:t>
            </w: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Подвиг донцов и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хопёрцев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 Взятие Азова.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DC56E8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  <w:r w:rsidR="00A74529" w:rsidRPr="00A74529">
              <w:rPr>
                <w:rFonts w:ascii="Times New Roman CYR" w:hAnsi="Times New Roman CYR" w:cs="Times New Roman CYR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Рассказывать о героических действиях донцов и 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хопёрцев</w:t>
            </w:r>
            <w:proofErr w:type="spell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 в битве с турецкой эскадрой и при взятии Азова. </w:t>
            </w:r>
          </w:p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Раскрывать роль казаков в решении внешнеполитических задач России на южном направлении. Объяснять, каким образом история 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Хопёрского</w:t>
            </w:r>
            <w:proofErr w:type="spell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полка связана с историей Кубанского казачьего войска.</w:t>
            </w: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Итоговое повторение и проектная деятельность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Население Кубани в конце 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VI — ХVII в.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DC56E8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  <w:r w:rsidR="00A74529" w:rsidRPr="00A74529">
              <w:rPr>
                <w:rFonts w:ascii="Times New Roman CYR" w:hAnsi="Times New Roman CYR" w:cs="Times New Roman CYR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Показывать на карте территорию проживания 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адыгов</w:t>
            </w:r>
            <w:proofErr w:type="spell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места кочевий ногайцев. </w:t>
            </w:r>
          </w:p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Характеризовать материальную, духовную культуру и быт народов, населявших кубанские земли в конце </w:t>
            </w:r>
            <w:proofErr w:type="gram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  <w:proofErr w:type="gram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VI — ХVIII в. </w:t>
            </w:r>
          </w:p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Комментировать обычаи и традиции 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адыгов</w:t>
            </w:r>
            <w:proofErr w:type="spell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</w:p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Иметь представление об устном народном творчестве 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адыгов</w:t>
            </w:r>
            <w:proofErr w:type="spell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ногайцев. </w:t>
            </w:r>
          </w:p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Сравнивать личностные качества героев </w:t>
            </w:r>
            <w:r w:rsidRPr="00A7452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Нартов</w:t>
            </w:r>
            <w:r w:rsidRPr="00A7452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и </w:t>
            </w:r>
            <w:r w:rsidRPr="00A7452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Эдиге</w:t>
            </w:r>
            <w:proofErr w:type="spellEnd"/>
            <w:r w:rsidRPr="00A7452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</w:rPr>
              <w:t xml:space="preserve">РАЗДЕЛ III. КУБАНЬ В </w:t>
            </w:r>
            <w:r w:rsidRPr="00A7452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«</w:t>
            </w:r>
            <w:r w:rsidRPr="00A74529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</w:rPr>
              <w:t>КНИГЕ БОЛЬШОМУ ЧЕРТЕЖУ</w:t>
            </w:r>
            <w:r w:rsidRPr="00A7452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», </w:t>
            </w:r>
            <w:r w:rsidRPr="00A74529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</w:rPr>
              <w:t>В ЗАПИСКАХ ПУТЕШЕСТВЕННИКОВ, В ДОКУМЕНТАХ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8. Кубанская тематика в исторических документах, в трудах путешественников и ученых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Кубанская тематика в </w:t>
            </w:r>
            <w:r w:rsidRPr="00A745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Книге Большому чертежу</w:t>
            </w:r>
            <w:r w:rsidRPr="00A74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DC56E8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</w:t>
            </w:r>
            <w:r w:rsidR="00A74529" w:rsidRPr="00A74529">
              <w:rPr>
                <w:rFonts w:ascii="Times New Roman CYR" w:hAnsi="Times New Roman CYR" w:cs="Times New Roman CYR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Рассказывать о первых картах Российского государства. Знать историю создания </w:t>
            </w:r>
            <w:r w:rsidRPr="00A7452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Книги Большому чертежу</w:t>
            </w:r>
            <w:r w:rsidRPr="00A74529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называть имя её автора — А. Мезенцова. Делать вывод о значении его работы для изучения географии Кубани. </w:t>
            </w: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Кубанская тематика в записках католических миссионеров, в документах.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DC56E8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  <w:r w:rsidR="00A74529" w:rsidRPr="00A74529">
              <w:rPr>
                <w:rFonts w:ascii="Times New Roman CYR" w:hAnsi="Times New Roman CYR" w:cs="Times New Roman CYR"/>
                <w:sz w:val="24"/>
                <w:szCs w:val="24"/>
              </w:rPr>
              <w:t>.04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Объяснять значение понятий </w:t>
            </w:r>
            <w:r w:rsidRPr="00A7452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миссионер, миссионерская деятельность. </w:t>
            </w: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Рассказывать о католических миссионерах конца </w:t>
            </w:r>
            <w:proofErr w:type="gram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  <w:proofErr w:type="gram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VI — ХVII в., побывавших на территории Кубани. Называть их произведения, содержащие сведения о кубанской земле. Раскрывать историческое значение документов, свидетельствующих о русско-адыгских связях в </w:t>
            </w:r>
            <w:proofErr w:type="gram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  <w:proofErr w:type="gram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VI — ХVII вв. </w:t>
            </w: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Кубанские страницы </w:t>
            </w:r>
            <w:r w:rsidRPr="00A745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Книги путешествия</w:t>
            </w:r>
            <w:r w:rsidRPr="00A7452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Эвлии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Челеби</w:t>
            </w:r>
            <w:proofErr w:type="spellEnd"/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DC56E8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  <w:r w:rsidR="00A74529" w:rsidRPr="00A74529">
              <w:rPr>
                <w:rFonts w:ascii="Times New Roman CYR" w:hAnsi="Times New Roman CYR" w:cs="Times New Roman CYR"/>
                <w:sz w:val="24"/>
                <w:szCs w:val="24"/>
              </w:rPr>
              <w:t>.04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Рассказывать о </w:t>
            </w:r>
            <w:r w:rsidRPr="00A7452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Книге путешествии</w:t>
            </w:r>
            <w:r w:rsidRPr="00A7452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Эвлии</w:t>
            </w:r>
            <w:proofErr w:type="spell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Челеби</w:t>
            </w:r>
            <w:proofErr w:type="spell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</w:p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Сравнивать описание кубанской земли, выполненное турецким путешественником и историком, с современной характеристикой территории Кубани. Оценивать роль </w:t>
            </w:r>
            <w:r w:rsidRPr="00A74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Книги путешествия</w:t>
            </w:r>
            <w:r w:rsidRPr="00A74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 </w:t>
            </w: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в изучении истории кубанского региона.</w:t>
            </w: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Итоговое повторение и проектная деятельность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Кубань в конце 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VI — ХVII в.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DC56E8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  <w:r w:rsidR="00A74529" w:rsidRPr="00A74529">
              <w:rPr>
                <w:rFonts w:ascii="Times New Roman CYR" w:hAnsi="Times New Roman CYR" w:cs="Times New Roman CYR"/>
                <w:sz w:val="24"/>
                <w:szCs w:val="24"/>
              </w:rPr>
              <w:t>.04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Характеризовать основные события, произошедшие на территории Кубани в конце </w:t>
            </w:r>
            <w:proofErr w:type="gram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  <w:proofErr w:type="gram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VI — ХVII в. Раскрывать особенности быта, традиций, материальной и духовной культуры народов, проживавших на кубанской земле в этот период. Готовить проекты по изученным темам.</w:t>
            </w: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</w:rPr>
              <w:t>РАЗДЕЛ IV. ДУХОВНЫЕ ИСТОКИ КУБАНИ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9. Освоение черноморскими казаками земель Кубани. Казак без веры не казак.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2D6903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Освоение черноморскими казаками земель Кубани. Казак без веры не казак.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DC56E8" w:rsidP="00A74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</w:t>
            </w:r>
            <w:r w:rsidR="00A74529" w:rsidRPr="00A74529">
              <w:rPr>
                <w:rFonts w:ascii="Times New Roman CYR" w:hAnsi="Times New Roman CYR" w:cs="Times New Roman CYR"/>
                <w:sz w:val="24"/>
                <w:szCs w:val="24"/>
              </w:rPr>
              <w:t>.04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Возрождение Православия на Кубани после переселения черноморских казаков. Православная вера казачества. Походные церкви казачества. Учреждение епархии Кавказской и Черноморской. Иеремия (Соловьев),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Иоаникий</w:t>
            </w:r>
            <w:proofErr w:type="spell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 (Образцов),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свт</w:t>
            </w:r>
            <w:proofErr w:type="spell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. Игнатий (Брянчанинов).</w:t>
            </w: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10. Духовные покровители казачества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2D6903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Духовные покровители казачества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DC56E8" w:rsidP="00A74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  <w:r w:rsidR="00A74529" w:rsidRPr="00A74529">
              <w:rPr>
                <w:rFonts w:ascii="Times New Roman CYR" w:hAnsi="Times New Roman CYR" w:cs="Times New Roman CYR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Почитаемые святые и небесные покровители казачества. Святой великомученик Георгий Победоносец и Святитель Николай Мир 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Ликийских</w:t>
            </w:r>
            <w:proofErr w:type="spell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 чудотворец. Свято-Георгиевские и Свято-Никольские храмы на Кубани.</w:t>
            </w: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11. Старейшие храмы на Кубани.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2D6903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Старейшие храмы на Кубани.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DC56E8" w:rsidP="00A74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  <w:r w:rsidR="00A74529" w:rsidRPr="00A74529">
              <w:rPr>
                <w:rFonts w:ascii="Times New Roman CYR" w:hAnsi="Times New Roman CYR" w:cs="Times New Roman CYR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Свято-Покровский храм в Тамани – один из первых храмов на Кубани. История его возникновения и особенности устройства. Образ Богородицы в культурных традициях и храмовом строительстве Кубанских казаков.  Богородичные праздники и их отражение в названиях храмов и станиц Кубани. Старейшие деревянные храмы Кубани.</w:t>
            </w: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12. Духовный подвиг русского воинства.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4529" w:rsidRPr="00A74529" w:rsidTr="00A74529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2D6903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Духовный подвиг русского воинства.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74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DC56E8" w:rsidP="00A74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  <w:r w:rsidR="00A74529" w:rsidRPr="00A74529">
              <w:rPr>
                <w:rFonts w:ascii="Times New Roman CYR" w:hAnsi="Times New Roman CYR" w:cs="Times New Roman CYR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spacing w:line="240" w:lineRule="auto"/>
              <w:rPr>
                <w:sz w:val="24"/>
                <w:szCs w:val="24"/>
              </w:rPr>
            </w:pPr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A7452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529" w:rsidRPr="00A74529" w:rsidRDefault="00A74529" w:rsidP="00A74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Жизнь, отданная Богу, царю и Отечеству. Духовный облик русского воина. Святой благоверный князь Александр Невский – покровитель Кубанского казачьего войска. </w:t>
            </w:r>
            <w:proofErr w:type="spellStart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>Димитрий</w:t>
            </w:r>
            <w:proofErr w:type="spellEnd"/>
            <w:r w:rsidRPr="00A74529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Донской; святой воин Феодор Ушаков; святой праведный Иоанн Русский. Полковой священник Кубанского казачьего войска Константин Образцов. Духовный подвиг воина Евгения Родионова.</w:t>
            </w:r>
          </w:p>
        </w:tc>
      </w:tr>
    </w:tbl>
    <w:p w:rsidR="000A1282" w:rsidRPr="00A74529" w:rsidRDefault="000A1282" w:rsidP="00A74529">
      <w:pPr>
        <w:spacing w:line="240" w:lineRule="auto"/>
        <w:rPr>
          <w:sz w:val="24"/>
          <w:szCs w:val="24"/>
        </w:rPr>
      </w:pPr>
    </w:p>
    <w:sectPr w:rsidR="000A1282" w:rsidRPr="00A74529" w:rsidSect="00A745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60F58"/>
    <w:multiLevelType w:val="hybridMultilevel"/>
    <w:tmpl w:val="CF381BC8"/>
    <w:lvl w:ilvl="0" w:tplc="3AF0822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2DA3"/>
    <w:rsid w:val="000A1282"/>
    <w:rsid w:val="00102DA3"/>
    <w:rsid w:val="002D6903"/>
    <w:rsid w:val="003160CC"/>
    <w:rsid w:val="004C4F41"/>
    <w:rsid w:val="008A5639"/>
    <w:rsid w:val="00A74529"/>
    <w:rsid w:val="00C44E5C"/>
    <w:rsid w:val="00DC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9E69C-C469-436F-83B7-404CDC28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12</Company>
  <LinksUpToDate>false</LinksUpToDate>
  <CharactersWithSpaces>18438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Юльевич</dc:creator>
  <cp:keywords/>
  <dc:description/>
  <cp:lastModifiedBy>Вячеслав Юльевич</cp:lastModifiedBy>
  <cp:revision>6</cp:revision>
  <cp:lastPrinted>2018-09-24T18:46:00Z</cp:lastPrinted>
  <dcterms:created xsi:type="dcterms:W3CDTF">2018-09-24T08:40:00Z</dcterms:created>
  <dcterms:modified xsi:type="dcterms:W3CDTF">2002-01-01T16:27:00Z</dcterms:modified>
</cp:coreProperties>
</file>