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15" w:rsidRPr="009F1115" w:rsidRDefault="009F1115" w:rsidP="009F11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11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английскому языку</w:t>
      </w:r>
    </w:p>
    <w:p w:rsidR="009F1115" w:rsidRPr="009F1115" w:rsidRDefault="009F1115" w:rsidP="009F11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1115" w:rsidRPr="009F1115" w:rsidRDefault="009F1115" w:rsidP="009F11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1115" w:rsidRPr="009F1115" w:rsidRDefault="009F1115" w:rsidP="009F1115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F111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Уровень образования (класс):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начальное</w:t>
      </w:r>
      <w:r w:rsidRPr="009F111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общее  (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3-4</w:t>
      </w:r>
      <w:r w:rsidRPr="009F111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классы)</w:t>
      </w:r>
    </w:p>
    <w:p w:rsidR="009F1115" w:rsidRPr="009F1115" w:rsidRDefault="009F1115" w:rsidP="009F1115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F111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Количество часов:   136          </w:t>
      </w:r>
    </w:p>
    <w:p w:rsidR="009F1115" w:rsidRPr="009F1115" w:rsidRDefault="009F1115" w:rsidP="009F1115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F1115" w:rsidRPr="009F1115" w:rsidRDefault="009F1115" w:rsidP="009F1115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F111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разработана на основе: </w:t>
      </w:r>
    </w:p>
    <w:p w:rsidR="009F1115" w:rsidRPr="009F1115" w:rsidRDefault="009F1115" w:rsidP="009F11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F111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Примерной основной образовательной программа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начального</w:t>
      </w:r>
      <w:r w:rsidRPr="009F111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общего образования  (в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редакции протокола № 1/15 от 08.04.2015г.</w:t>
      </w:r>
      <w:r w:rsidRPr="009F111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федерального учебно-методического объединения по общему образованию);</w:t>
      </w:r>
      <w:proofErr w:type="gramEnd"/>
    </w:p>
    <w:p w:rsidR="009F1115" w:rsidRPr="00DC472A" w:rsidRDefault="009F1115" w:rsidP="009F111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F1115">
        <w:rPr>
          <w:b/>
          <w:bCs/>
          <w:color w:val="262626" w:themeColor="text1" w:themeTint="D9"/>
          <w:sz w:val="28"/>
          <w:szCs w:val="28"/>
        </w:rPr>
        <w:t xml:space="preserve">  </w:t>
      </w:r>
      <w:r w:rsidRPr="009F1115">
        <w:rPr>
          <w:bCs/>
          <w:color w:val="262626" w:themeColor="text1" w:themeTint="D9"/>
          <w:sz w:val="28"/>
          <w:szCs w:val="28"/>
        </w:rPr>
        <w:t>- авторской программы</w:t>
      </w:r>
      <w:r w:rsidRPr="009F1115">
        <w:rPr>
          <w:b/>
          <w:bCs/>
          <w:i/>
          <w:color w:val="262626" w:themeColor="text1" w:themeTint="D9"/>
          <w:sz w:val="28"/>
          <w:szCs w:val="28"/>
        </w:rPr>
        <w:t xml:space="preserve"> </w:t>
      </w:r>
      <w:r w:rsidRPr="00DC472A">
        <w:rPr>
          <w:color w:val="000000"/>
          <w:sz w:val="28"/>
          <w:szCs w:val="28"/>
        </w:rPr>
        <w:t>авторов О. В. Афанасьевой, И. В. Михеевой, Н. В. Языковой, Е. А. Колесниковой «Программа для общеобразовательных учреждений. «Английский язык» (2-4классы</w:t>
      </w:r>
      <w:proofErr w:type="gramStart"/>
      <w:r w:rsidRPr="00DC472A">
        <w:rPr>
          <w:color w:val="000000"/>
          <w:sz w:val="28"/>
          <w:szCs w:val="28"/>
        </w:rPr>
        <w:t>)-</w:t>
      </w:r>
      <w:proofErr w:type="gramEnd"/>
      <w:r w:rsidRPr="00DC472A">
        <w:rPr>
          <w:color w:val="000000"/>
          <w:sz w:val="28"/>
          <w:szCs w:val="28"/>
        </w:rPr>
        <w:t>М.:Дрофа,2017.</w:t>
      </w:r>
    </w:p>
    <w:p w:rsidR="009F1115" w:rsidRPr="009F1115" w:rsidRDefault="009F1115" w:rsidP="009F11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1115" w:rsidRPr="009F1115" w:rsidRDefault="009F1115" w:rsidP="009F111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11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9F1115" w:rsidRPr="009F1115" w:rsidRDefault="009F1115" w:rsidP="009F11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771"/>
      </w:tblGrid>
      <w:tr w:rsidR="009F1115" w:rsidRPr="009F1115" w:rsidTr="00940814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9F1115" w:rsidRPr="009F1115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9F1115" w:rsidRPr="009F1115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  <w:tr w:rsidR="009F1115" w:rsidRPr="009F1115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9F1115" w:rsidRPr="009F1115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F111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9F1115" w:rsidRPr="009F1115" w:rsidRDefault="009F1115" w:rsidP="009F11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1115" w:rsidRPr="009F1115" w:rsidRDefault="009F1115" w:rsidP="009F1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115" w:rsidRPr="009F1115" w:rsidRDefault="009F1115" w:rsidP="009F1115">
      <w:pPr>
        <w:spacing w:after="0" w:line="240" w:lineRule="auto"/>
        <w:ind w:right="-3" w:firstLine="85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F111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Тематическое планирование</w:t>
      </w:r>
      <w:r w:rsidRPr="009F111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F111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9F111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9F1115" w:rsidRPr="009F1115" w:rsidRDefault="009F1115" w:rsidP="009F11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>3</w:t>
      </w:r>
      <w:r w:rsidRPr="009F1115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 класс </w:t>
      </w:r>
    </w:p>
    <w:p w:rsid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8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7"/>
        <w:gridCol w:w="1415"/>
        <w:gridCol w:w="1490"/>
      </w:tblGrid>
      <w:tr w:rsidR="009F1115" w:rsidRPr="00783336" w:rsidTr="00940814">
        <w:trPr>
          <w:trHeight w:val="326"/>
        </w:trPr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F1115" w:rsidRPr="00783336" w:rsidTr="00940814">
        <w:trPr>
          <w:trHeight w:val="80"/>
        </w:trPr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9F1115" w:rsidRPr="00783336" w:rsidTr="00940814">
        <w:trPr>
          <w:trHeight w:val="1272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F365A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83336">
              <w:rPr>
                <w:b/>
                <w:color w:val="000000"/>
              </w:rPr>
              <w:t>Что мы видим и что мы имеем:</w:t>
            </w:r>
            <w:r>
              <w:rPr>
                <w:color w:val="000000"/>
              </w:rPr>
              <w:t xml:space="preserve"> Предметы окружающего мира, их характеристики и расположение по отношению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говорящему. Принадлежащие нам предметы. Приветствие как часть речевого этикета.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9F1115" w:rsidRPr="00783336" w:rsidTr="00940814">
        <w:trPr>
          <w:trHeight w:val="93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D5A6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</w:rPr>
              <w:t>2.</w:t>
            </w:r>
            <w:r w:rsidRPr="009D5A6B">
              <w:rPr>
                <w:b/>
                <w:color w:val="000000"/>
              </w:rPr>
              <w:t>Что мы любим:</w:t>
            </w:r>
            <w:r>
              <w:rPr>
                <w:color w:val="000000"/>
              </w:rPr>
              <w:t xml:space="preserve"> Способы выражения преференции в английском языке. Повседневные занятия детей и взрослых. Способности и возможности людей.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D5A6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3.</w:t>
            </w:r>
            <w:r w:rsidRPr="009D5A6B">
              <w:rPr>
                <w:b/>
                <w:color w:val="000000"/>
              </w:rPr>
              <w:t>Какого цвета?: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D5A6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4.</w:t>
            </w:r>
            <w:r w:rsidRPr="009D5A6B">
              <w:rPr>
                <w:b/>
                <w:color w:val="000000"/>
              </w:rPr>
              <w:t>Сколько?:</w:t>
            </w:r>
            <w:r>
              <w:rPr>
                <w:color w:val="000000"/>
              </w:rPr>
              <w:t xml:space="preserve"> Выражение количества в английском языке. Физические характеристики людей, животных и объектов неживой природы.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D5A6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5.</w:t>
            </w:r>
            <w:r w:rsidRPr="009D5A6B">
              <w:rPr>
                <w:b/>
                <w:color w:val="000000"/>
              </w:rPr>
              <w:t>С днём рождения!:</w:t>
            </w:r>
            <w:r>
              <w:rPr>
                <w:color w:val="000000"/>
              </w:rPr>
              <w:t xml:space="preserve"> Семья и семейные традиции: празднование дня рождения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D5A6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6.</w:t>
            </w:r>
            <w:r w:rsidRPr="009D5A6B">
              <w:rPr>
                <w:b/>
                <w:color w:val="000000"/>
              </w:rPr>
              <w:t>Какая у тебя профессия?:</w:t>
            </w:r>
            <w:r>
              <w:rPr>
                <w:color w:val="000000"/>
              </w:rPr>
              <w:t xml:space="preserve"> Занятия и профессиональная </w:t>
            </w:r>
            <w:r>
              <w:rPr>
                <w:color w:val="000000"/>
              </w:rPr>
              <w:lastRenderedPageBreak/>
              <w:t>деятельность. Физическое состояние человека.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D5A6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lastRenderedPageBreak/>
              <w:t>7.</w:t>
            </w:r>
            <w:r w:rsidRPr="009D5A6B">
              <w:rPr>
                <w:b/>
                <w:color w:val="000000"/>
              </w:rPr>
              <w:t>Мир животных:</w:t>
            </w:r>
            <w:r>
              <w:rPr>
                <w:color w:val="000000"/>
              </w:rPr>
              <w:t xml:space="preserve"> Мир животных.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0240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8.</w:t>
            </w:r>
            <w:r w:rsidRPr="0090240B">
              <w:rPr>
                <w:b/>
                <w:color w:val="000000"/>
              </w:rPr>
              <w:t>Времена года и месяцы:</w:t>
            </w:r>
            <w:r>
              <w:rPr>
                <w:color w:val="000000"/>
              </w:rPr>
              <w:t xml:space="preserve"> Времена года и погода.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90240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Резервные часы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</w:p>
        </w:tc>
      </w:tr>
      <w:tr w:rsidR="009F1115" w:rsidRPr="00783336" w:rsidTr="00940814">
        <w:trPr>
          <w:trHeight w:val="70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68</w:t>
            </w:r>
          </w:p>
        </w:tc>
      </w:tr>
    </w:tbl>
    <w:p w:rsid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F1115" w:rsidRP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9F111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9F1115" w:rsidRP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9F111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Практическая часть </w:t>
      </w:r>
    </w:p>
    <w:p w:rsidR="009F1115" w:rsidRP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9F1115" w:rsidRPr="009F1115" w:rsidTr="00940814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F1115" w:rsidRPr="009F1115" w:rsidTr="009408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F1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F1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9F1115" w:rsidRPr="009F1115" w:rsidRDefault="009F1115" w:rsidP="009F1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9F1115" w:rsidRPr="009F1115" w:rsidTr="009F111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F11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F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F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</w:tbl>
    <w:p w:rsidR="009F1115" w:rsidRPr="009F1115" w:rsidRDefault="009F1115" w:rsidP="009F111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9F1115" w:rsidRPr="009F1115" w:rsidRDefault="009F1115" w:rsidP="009F11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9F1115" w:rsidRPr="009F1115" w:rsidRDefault="009F1115" w:rsidP="009F11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  <w:t>4</w:t>
      </w:r>
      <w:r w:rsidRPr="009F1115"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класс</w:t>
      </w:r>
    </w:p>
    <w:p w:rsidR="009F1115" w:rsidRPr="009F1115" w:rsidRDefault="009F1115" w:rsidP="009F11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pPr w:leftFromText="180" w:rightFromText="180" w:vertAnchor="text" w:horzAnchor="margin" w:tblpY="836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7"/>
        <w:gridCol w:w="1415"/>
        <w:gridCol w:w="1490"/>
      </w:tblGrid>
      <w:tr w:rsidR="009F1115" w:rsidRPr="00783336" w:rsidTr="00940814">
        <w:trPr>
          <w:trHeight w:val="326"/>
        </w:trPr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F1115" w:rsidRPr="00783336" w:rsidTr="00940814">
        <w:trPr>
          <w:trHeight w:val="80"/>
        </w:trPr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9F1115" w:rsidRPr="00783336" w:rsidTr="00940814">
        <w:trPr>
          <w:trHeight w:val="418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65A">
              <w:rPr>
                <w:b/>
              </w:rPr>
              <w:t>1</w:t>
            </w:r>
            <w:r>
              <w:rPr>
                <w:b/>
              </w:rPr>
              <w:t>.</w:t>
            </w:r>
            <w:r w:rsidRPr="0090240B">
              <w:rPr>
                <w:b/>
                <w:color w:val="000000"/>
              </w:rPr>
              <w:t>Знакомство. Я и моя семья:</w:t>
            </w:r>
            <w:r w:rsidRPr="0090240B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90240B">
              <w:rPr>
                <w:color w:val="000000"/>
              </w:rPr>
              <w:t>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93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4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02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Человек и его мир:</w:t>
            </w:r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Повседневные занятия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902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здания, дом, жилище:</w:t>
            </w:r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Повседневные домашние дела. Типичное жилище англичанина. Квартира и комнаты. Строения на улице. Мебель.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C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E2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Школа, каникулы:</w:t>
            </w:r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классной комнаты. Школьный день. Сборы в школу. Школьная столовая.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C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BE2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Здоровье и еда:</w:t>
            </w:r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C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BE2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Мир вокруг нас. Природа. Времена года:</w:t>
            </w:r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в разных городах и в разное время года. Занятия людей и погода.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C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Pr="00BE2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Путешествия. Города и страны. Родная страна:</w:t>
            </w:r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 в магазин. Путешествия по городам и странам. Погода. Прошлые выходные. Выходные дни в семье </w:t>
            </w:r>
            <w:proofErr w:type="spellStart"/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Баркер</w:t>
            </w:r>
            <w:proofErr w:type="spellEnd"/>
            <w:r w:rsidRPr="0090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Путешествие в Москву.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9F1115" w:rsidRPr="00783336" w:rsidTr="00940814">
        <w:trPr>
          <w:trHeight w:val="19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BE2C9B" w:rsidRDefault="009F1115" w:rsidP="0094081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E2C9B">
              <w:rPr>
                <w:color w:val="000000"/>
              </w:rPr>
              <w:t>Резервные часы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115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</w:p>
        </w:tc>
      </w:tr>
      <w:tr w:rsidR="009F1115" w:rsidRPr="00783336" w:rsidTr="00940814">
        <w:trPr>
          <w:trHeight w:val="70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83336"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40404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15" w:rsidRPr="00783336" w:rsidRDefault="009F1115" w:rsidP="00940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404040"/>
                <w:spacing w:val="-2"/>
                <w:sz w:val="24"/>
                <w:szCs w:val="24"/>
                <w:lang w:eastAsia="ru-RU"/>
              </w:rPr>
              <w:t>68</w:t>
            </w:r>
          </w:p>
        </w:tc>
      </w:tr>
    </w:tbl>
    <w:p w:rsidR="009F1115" w:rsidRDefault="009F1115" w:rsidP="009F1115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9F1115" w:rsidRDefault="009F1115" w:rsidP="009F111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9F1115" w:rsidRDefault="009F1115" w:rsidP="009F111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9F1115" w:rsidRPr="009F1115" w:rsidRDefault="009F1115" w:rsidP="009F111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9F1115" w:rsidRPr="009F1115" w:rsidRDefault="009F1115" w:rsidP="009F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9F1115" w:rsidRPr="009F1115" w:rsidRDefault="009F1115" w:rsidP="009F111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p w:rsidR="009F1115" w:rsidRPr="009F1115" w:rsidRDefault="009F1115" w:rsidP="009F1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9F1115" w:rsidRPr="009F1115" w:rsidRDefault="009F1115" w:rsidP="009F1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115" w:rsidRPr="009F1115" w:rsidRDefault="009F1115" w:rsidP="009F1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115" w:rsidRPr="009F1115" w:rsidRDefault="009F1115" w:rsidP="009F111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F1115" w:rsidRDefault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Pr="009F1115" w:rsidRDefault="009F1115" w:rsidP="009F1115"/>
    <w:p w:rsidR="009F1115" w:rsidRDefault="009F1115" w:rsidP="009F1115"/>
    <w:p w:rsidR="001F32B7" w:rsidRDefault="001F32B7" w:rsidP="009F1115"/>
    <w:p w:rsidR="009F1115" w:rsidRDefault="009F1115" w:rsidP="009F1115"/>
    <w:p w:rsidR="009F1115" w:rsidRDefault="009F1115" w:rsidP="009F1115">
      <w:r w:rsidRPr="009F111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>Практическая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9F1115" w:rsidRPr="009F1115" w:rsidTr="009F1115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4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F1115" w:rsidRPr="009F1115" w:rsidTr="009F11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40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15" w:rsidRPr="009F1115" w:rsidRDefault="009F1115" w:rsidP="00940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4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15" w:rsidRPr="009F1115" w:rsidRDefault="009F1115" w:rsidP="0094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9F1115" w:rsidRPr="009F1115" w:rsidRDefault="009F1115" w:rsidP="0094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9F1115" w:rsidRPr="009F1115" w:rsidTr="009F111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F11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40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F11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5" w:rsidRPr="009F1115" w:rsidRDefault="009F1115" w:rsidP="009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</w:tbl>
    <w:p w:rsidR="009F1115" w:rsidRDefault="009F1115" w:rsidP="009F1115"/>
    <w:p w:rsidR="009F1115" w:rsidRPr="009F1115" w:rsidRDefault="009F1115" w:rsidP="009F1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115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9F1115" w:rsidRPr="009F1115" w:rsidRDefault="009F1115" w:rsidP="009F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15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9F1115" w:rsidRPr="009F1115" w:rsidRDefault="009F1115" w:rsidP="009F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15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9F111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9F1115" w:rsidRPr="009F1115" w:rsidRDefault="009F1115" w:rsidP="009F1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115" w:rsidRPr="009F1115" w:rsidRDefault="009F1115" w:rsidP="009F1115">
      <w:bookmarkStart w:id="0" w:name="_GoBack"/>
      <w:bookmarkEnd w:id="0"/>
    </w:p>
    <w:sectPr w:rsidR="009F1115" w:rsidRPr="009F1115" w:rsidSect="0040170B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9F11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527" w:rsidRDefault="009F1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2748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5"/>
    <w:rsid w:val="001F32B7"/>
    <w:rsid w:val="009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1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F1115"/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9F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1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F1115"/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9F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2021-01-11T19:14:00Z</dcterms:created>
  <dcterms:modified xsi:type="dcterms:W3CDTF">2021-01-11T19:23:00Z</dcterms:modified>
</cp:coreProperties>
</file>