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1B" w:rsidRPr="006A011B" w:rsidRDefault="006A011B" w:rsidP="006A0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11B">
        <w:rPr>
          <w:rFonts w:ascii="Times New Roman" w:eastAsia="Calibri" w:hAnsi="Times New Roman" w:cs="Times New Roman"/>
          <w:b/>
          <w:bCs/>
          <w:sz w:val="28"/>
          <w:szCs w:val="28"/>
        </w:rPr>
        <w:t>Аннота</w:t>
      </w:r>
      <w:r w:rsidR="009E42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ция к рабочей программе по </w:t>
      </w:r>
      <w:proofErr w:type="spellStart"/>
      <w:r w:rsidR="009E42DF">
        <w:rPr>
          <w:rFonts w:ascii="Times New Roman" w:eastAsia="Calibri" w:hAnsi="Times New Roman" w:cs="Times New Roman"/>
          <w:b/>
          <w:bCs/>
          <w:sz w:val="28"/>
          <w:szCs w:val="28"/>
        </w:rPr>
        <w:t>кубановедению</w:t>
      </w:r>
      <w:proofErr w:type="spellEnd"/>
    </w:p>
    <w:p w:rsidR="006A011B" w:rsidRDefault="006A011B" w:rsidP="006A011B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6A011B" w:rsidRPr="006A011B" w:rsidRDefault="006A011B" w:rsidP="006A011B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Уровень образования </w:t>
      </w:r>
      <w:r w:rsidR="00DD7B0A">
        <w:rPr>
          <w:rFonts w:ascii="Times New Roman" w:eastAsia="Calibri" w:hAnsi="Times New Roman" w:cs="Times New Roman"/>
          <w:color w:val="262626"/>
          <w:sz w:val="24"/>
          <w:szCs w:val="24"/>
        </w:rPr>
        <w:t>(класс): среднее</w:t>
      </w:r>
      <w:r w:rsidR="009E42DF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общее</w:t>
      </w:r>
      <w:r w:rsidR="00DD7B0A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(10-11</w:t>
      </w: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классы)</w:t>
      </w:r>
    </w:p>
    <w:p w:rsidR="00B30A7B" w:rsidRPr="006A011B" w:rsidRDefault="006A011B" w:rsidP="006A011B">
      <w:pPr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>Количество часов: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Pr="006A011B">
        <w:rPr>
          <w:rFonts w:ascii="Times New Roman" w:eastAsia="Calibri" w:hAnsi="Times New Roman" w:cs="Times New Roman"/>
          <w:color w:val="262626"/>
          <w:sz w:val="24"/>
          <w:szCs w:val="24"/>
        </w:rPr>
        <w:t>68</w:t>
      </w:r>
      <w:bookmarkStart w:id="0" w:name="_GoBack"/>
      <w:bookmarkEnd w:id="0"/>
    </w:p>
    <w:p w:rsidR="006A011B" w:rsidRPr="006A011B" w:rsidRDefault="00A92972" w:rsidP="006A0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proofErr w:type="spellStart"/>
      <w:r w:rsidR="006A011B"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кубановедению</w:t>
      </w:r>
      <w:proofErr w:type="spellEnd"/>
      <w:r w:rsidR="006A011B"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10-11 класс</w:t>
      </w:r>
      <w:r w:rsid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разработана </w:t>
      </w:r>
      <w:r w:rsidR="006A011B"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основе:  </w:t>
      </w:r>
    </w:p>
    <w:p w:rsidR="006A011B" w:rsidRPr="006A011B" w:rsidRDefault="006A011B" w:rsidP="0054271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A011B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 xml:space="preserve">- </w:t>
      </w:r>
      <w:r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17.12.2012 г № 413, с изменениями); </w:t>
      </w:r>
    </w:p>
    <w:p w:rsidR="006A011B" w:rsidRPr="006A011B" w:rsidRDefault="006A011B" w:rsidP="006A0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</w:t>
      </w:r>
      <w:r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программы </w:t>
      </w:r>
      <w:r w:rsidRPr="006A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10-11 классов общеобразовательных учреждений Краснодарского края, </w:t>
      </w:r>
      <w:r w:rsidRPr="006A011B">
        <w:rPr>
          <w:rFonts w:ascii="Times New Roman" w:eastAsia="Calibri" w:hAnsi="Times New Roman" w:cs="Times New Roman"/>
          <w:sz w:val="24"/>
          <w:szCs w:val="24"/>
        </w:rPr>
        <w:t xml:space="preserve">изд. ОИПЦ «Перспективы образования», Краснодар, 2018 г. </w:t>
      </w:r>
    </w:p>
    <w:p w:rsidR="006A011B" w:rsidRDefault="006A011B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tbl>
      <w:tblPr>
        <w:tblpPr w:leftFromText="180" w:rightFromText="180" w:vertAnchor="text" w:horzAnchor="margin" w:tblpXSpec="center" w:tblpY="102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  <w:gridCol w:w="1026"/>
      </w:tblGrid>
      <w:tr w:rsidR="006A011B" w:rsidRPr="006A011B" w:rsidTr="00E55EBF">
        <w:trPr>
          <w:trHeight w:val="135"/>
        </w:trPr>
        <w:tc>
          <w:tcPr>
            <w:tcW w:w="3369" w:type="dxa"/>
          </w:tcPr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vAlign w:val="center"/>
          </w:tcPr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A011B" w:rsidRPr="006A011B" w:rsidTr="00E55EBF">
        <w:trPr>
          <w:trHeight w:val="163"/>
        </w:trPr>
        <w:tc>
          <w:tcPr>
            <w:tcW w:w="3369" w:type="dxa"/>
          </w:tcPr>
          <w:p w:rsidR="006A011B" w:rsidRPr="006A011B" w:rsidRDefault="006A011B" w:rsidP="006A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в</w:t>
            </w:r>
            <w:proofErr w:type="gramEnd"/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992" w:type="dxa"/>
            <w:vAlign w:val="center"/>
          </w:tcPr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vAlign w:val="center"/>
          </w:tcPr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11B" w:rsidRPr="006A011B" w:rsidTr="00E55EBF">
        <w:trPr>
          <w:trHeight w:val="163"/>
        </w:trPr>
        <w:tc>
          <w:tcPr>
            <w:tcW w:w="3369" w:type="dxa"/>
          </w:tcPr>
          <w:p w:rsidR="006A011B" w:rsidRPr="006A011B" w:rsidRDefault="006A011B" w:rsidP="006A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vAlign w:val="center"/>
          </w:tcPr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A011B" w:rsidRPr="006A011B" w:rsidRDefault="006A011B" w:rsidP="006A0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Default="006A011B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color w:val="262626"/>
          <w:sz w:val="24"/>
          <w:szCs w:val="24"/>
        </w:rPr>
      </w:pPr>
      <w:r w:rsidRPr="006A011B">
        <w:rPr>
          <w:b/>
          <w:bCs/>
          <w:color w:val="262626"/>
          <w:sz w:val="24"/>
          <w:szCs w:val="24"/>
        </w:rPr>
        <w:t>Тематическое планирование</w:t>
      </w:r>
      <w:r w:rsidRPr="006A011B">
        <w:rPr>
          <w:color w:val="262626"/>
          <w:sz w:val="24"/>
          <w:szCs w:val="24"/>
        </w:rPr>
        <w:t xml:space="preserve"> </w:t>
      </w:r>
      <w:r w:rsidRPr="006A011B">
        <w:rPr>
          <w:b/>
          <w:color w:val="262626"/>
          <w:sz w:val="24"/>
          <w:szCs w:val="24"/>
        </w:rPr>
        <w:t>с определением основ</w:t>
      </w:r>
      <w:r>
        <w:rPr>
          <w:b/>
          <w:color w:val="262626"/>
          <w:sz w:val="24"/>
          <w:szCs w:val="24"/>
        </w:rPr>
        <w:t xml:space="preserve">ных видов учебной деятельности </w:t>
      </w:r>
      <w:r w:rsidRPr="006A011B">
        <w:rPr>
          <w:b/>
          <w:color w:val="262626"/>
          <w:sz w:val="24"/>
          <w:szCs w:val="24"/>
        </w:rPr>
        <w:t>обучающихся</w:t>
      </w:r>
    </w:p>
    <w:p w:rsidR="0054271E" w:rsidRPr="006A011B" w:rsidRDefault="0054271E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/>
          <w:sz w:val="24"/>
          <w:szCs w:val="24"/>
        </w:rPr>
      </w:pPr>
    </w:p>
    <w:tbl>
      <w:tblPr>
        <w:tblW w:w="10151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065"/>
        <w:gridCol w:w="1418"/>
        <w:gridCol w:w="1417"/>
        <w:gridCol w:w="1507"/>
      </w:tblGrid>
      <w:tr w:rsidR="006A011B" w:rsidRPr="006A011B" w:rsidTr="00E55EBF">
        <w:trPr>
          <w:trHeight w:val="390"/>
        </w:trPr>
        <w:tc>
          <w:tcPr>
            <w:tcW w:w="744" w:type="dxa"/>
            <w:vMerge w:val="restart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011B" w:rsidRPr="006A011B" w:rsidRDefault="006A011B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65" w:type="dxa"/>
            <w:vMerge w:val="restart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43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011B" w:rsidRPr="006A011B" w:rsidTr="00E55EBF">
        <w:trPr>
          <w:trHeight w:val="510"/>
        </w:trPr>
        <w:tc>
          <w:tcPr>
            <w:tcW w:w="744" w:type="dxa"/>
            <w:vMerge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6A011B" w:rsidRPr="006A011B" w:rsidTr="00E55EBF">
        <w:trPr>
          <w:trHeight w:val="337"/>
        </w:trPr>
        <w:tc>
          <w:tcPr>
            <w:tcW w:w="744" w:type="dxa"/>
            <w:vMerge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Кубань в 1914-конце1930-х годов 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rPr>
          <w:trHeight w:val="371"/>
        </w:trPr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 в 1940-х – начале1950-х годов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Кубань в 1950-1990-х годах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край в XXI в.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«Духовные истоки Кубани»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rPr>
          <w:trHeight w:val="313"/>
        </w:trPr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1B" w:rsidRPr="006A011B" w:rsidTr="00E55EBF">
        <w:trPr>
          <w:trHeight w:val="347"/>
        </w:trPr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D57422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как эффективное средство изучения </w:t>
            </w:r>
            <w:proofErr w:type="spellStart"/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D57422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Экономика Краснодарского края: современное состояние и векторы развития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D57422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Социальные отношения в кубанском обществе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D57422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Кубань сегодня: политический ракурс 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11B" w:rsidRPr="006A011B" w:rsidTr="00E55EBF">
        <w:trPr>
          <w:trHeight w:val="348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D57422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</w:t>
            </w:r>
            <w:r w:rsidR="00A9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5. Кубань – культурный центр </w:t>
            </w: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 России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011B" w:rsidRPr="006A011B" w:rsidTr="00E55EBF">
        <w:trPr>
          <w:trHeight w:val="348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11B" w:rsidRPr="006A011B" w:rsidTr="00E55EBF">
        <w:trPr>
          <w:trHeight w:val="348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11B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11B" w:rsidRPr="006A011B" w:rsidTr="00E55EBF">
        <w:trPr>
          <w:trHeight w:val="348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011B" w:rsidRPr="006A011B" w:rsidTr="00E55EBF">
        <w:trPr>
          <w:trHeight w:val="348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D57422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«Духовные истоки Кубани»</w:t>
            </w:r>
          </w:p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A011B" w:rsidRPr="006A011B" w:rsidTr="00E55EBF">
        <w:tc>
          <w:tcPr>
            <w:tcW w:w="744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6A011B" w:rsidRPr="006A011B" w:rsidRDefault="006A011B" w:rsidP="006A011B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57422" w:rsidRDefault="00D57422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11B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1B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уемые виды контроля: текущий и </w:t>
      </w:r>
      <w:r w:rsidRPr="006A011B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промежуточный. </w:t>
      </w:r>
    </w:p>
    <w:p w:rsidR="006A011B" w:rsidRPr="006A011B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11B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6A011B">
        <w:rPr>
          <w:rFonts w:ascii="Times New Roman" w:eastAsia="Times New Roman" w:hAnsi="Times New Roman" w:cs="Times New Roman"/>
          <w:color w:val="262626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6A011B" w:rsidRPr="006A011B" w:rsidRDefault="006A011B" w:rsidP="006A0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11B" w:rsidRDefault="006A011B" w:rsidP="006A011B">
      <w:pPr>
        <w:tabs>
          <w:tab w:val="left" w:pos="2700"/>
        </w:tabs>
      </w:pPr>
    </w:p>
    <w:sectPr w:rsidR="006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B"/>
    <w:rsid w:val="002D21FB"/>
    <w:rsid w:val="0054271E"/>
    <w:rsid w:val="006A011B"/>
    <w:rsid w:val="009E42DF"/>
    <w:rsid w:val="00A92972"/>
    <w:rsid w:val="00B30A7B"/>
    <w:rsid w:val="00D57422"/>
    <w:rsid w:val="00D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5233-B278-4B48-8781-FBD58D4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6A01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6A011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2021-01-09T18:38:00Z</dcterms:created>
  <dcterms:modified xsi:type="dcterms:W3CDTF">2021-01-10T07:43:00Z</dcterms:modified>
</cp:coreProperties>
</file>