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алгебре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color w:val="252525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52525" w:themeColor="text1" w:themeTint="D9"/>
          <w:sz w:val="24"/>
          <w:szCs w:val="24"/>
        </w:rPr>
        <w:t>Уровень образования (класс):  основное общее  (</w:t>
      </w:r>
      <w:r>
        <w:rPr>
          <w:rFonts w:hint="default" w:ascii="Times New Roman" w:hAnsi="Times New Roman" w:cs="Times New Roman"/>
          <w:color w:val="252525" w:themeColor="text1" w:themeTint="D9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color w:val="252525" w:themeColor="text1" w:themeTint="D9"/>
          <w:sz w:val="24"/>
          <w:szCs w:val="24"/>
        </w:rPr>
        <w:t xml:space="preserve"> – 9 классы)</w:t>
      </w:r>
    </w:p>
    <w:p>
      <w:pPr>
        <w:spacing w:after="0" w:line="240" w:lineRule="auto"/>
        <w:rPr>
          <w:rFonts w:ascii="Times New Roman" w:hAnsi="Times New Roman" w:cs="Times New Roman"/>
          <w:color w:val="252525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52525" w:themeColor="text1" w:themeTint="D9"/>
          <w:sz w:val="24"/>
          <w:szCs w:val="24"/>
        </w:rPr>
        <w:t xml:space="preserve">Количество часов: </w:t>
      </w:r>
      <w:r>
        <w:rPr>
          <w:rFonts w:ascii="Times New Roman" w:hAnsi="Times New Roman" w:cs="Times New Roman"/>
          <w:sz w:val="24"/>
          <w:szCs w:val="24"/>
        </w:rPr>
        <w:t>374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252525" w:themeColor="text1" w:themeTint="D9"/>
          <w:sz w:val="24"/>
          <w:szCs w:val="24"/>
        </w:rPr>
        <w:t xml:space="preserve">    </w:t>
      </w:r>
    </w:p>
    <w:p>
      <w:pPr>
        <w:spacing w:after="0" w:line="240" w:lineRule="auto"/>
        <w:rPr>
          <w:rFonts w:ascii="Times New Roman" w:hAnsi="Times New Roman" w:cs="Times New Roman"/>
          <w:color w:val="252525" w:themeColor="text1" w:themeTint="D9"/>
          <w:sz w:val="24"/>
          <w:szCs w:val="24"/>
        </w:rPr>
      </w:pPr>
    </w:p>
    <w:p>
      <w:pPr>
        <w:pStyle w:val="6"/>
        <w:jc w:val="left"/>
        <w:rPr>
          <w:b w:val="0"/>
          <w:color w:val="252525" w:themeColor="text1" w:themeTint="D9"/>
          <w:sz w:val="24"/>
          <w:szCs w:val="24"/>
        </w:rPr>
      </w:pPr>
      <w:r>
        <w:rPr>
          <w:b w:val="0"/>
          <w:color w:val="252525" w:themeColor="text1" w:themeTint="D9"/>
          <w:sz w:val="24"/>
          <w:szCs w:val="24"/>
        </w:rPr>
        <w:t xml:space="preserve">Программа разработана на основе: </w:t>
      </w:r>
    </w:p>
    <w:p>
      <w:pPr>
        <w:pStyle w:val="4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- Примерной основной образовательной программа основного общего образования  (в  редакции протокола № 1/20 от 04.02.2020 федерального учебно-методического объединения по общему образованию)</w:t>
      </w:r>
    </w:p>
    <w:p>
      <w:pPr>
        <w:pStyle w:val="6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 w:val="0"/>
          <w:color w:val="000000"/>
          <w:sz w:val="24"/>
          <w:szCs w:val="24"/>
        </w:rPr>
        <w:t xml:space="preserve">- </w:t>
      </w:r>
      <w:r>
        <w:rPr>
          <w:rFonts w:hint="default"/>
          <w:b w:val="0"/>
          <w:color w:val="00000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</w:rPr>
        <w:t xml:space="preserve">Авторской программы: </w:t>
      </w:r>
      <w:r>
        <w:rPr>
          <w:b w:val="0"/>
          <w:sz w:val="24"/>
          <w:szCs w:val="24"/>
          <w:lang w:val="ru-RU"/>
        </w:rPr>
        <w:t>Ю</w:t>
      </w:r>
      <w:r>
        <w:rPr>
          <w:rFonts w:hint="default"/>
          <w:b w:val="0"/>
          <w:sz w:val="24"/>
          <w:szCs w:val="24"/>
          <w:lang w:val="ru-RU"/>
        </w:rPr>
        <w:t>.М. Колягин, М.В. Ткачева, Н.Е. Федорова, М.И. Шабунин. / Алгебра. Сборник примерных рабочих программ. 7-9 классы: учеб. пособие для общеобразоват. организаций / (сост. Т.А. Бурмистрова). - 6-е изд. - М.: Просвещение, 2020. - 112 с.</w:t>
      </w:r>
    </w:p>
    <w:p>
      <w:pPr>
        <w:pStyle w:val="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8"/>
        <w:gridCol w:w="1229"/>
        <w:gridCol w:w="1193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528" w:type="dxa"/>
          </w:tcPr>
          <w:p>
            <w:pPr>
              <w:pStyle w:val="6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229" w:type="dxa"/>
          </w:tcPr>
          <w:p>
            <w:pPr>
              <w:pStyle w:val="6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93" w:type="dxa"/>
          </w:tcPr>
          <w:p>
            <w:pPr>
              <w:pStyle w:val="6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63" w:type="dxa"/>
          </w:tcPr>
          <w:p>
            <w:pPr>
              <w:pStyle w:val="6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528" w:type="dxa"/>
          </w:tcPr>
          <w:p>
            <w:pPr>
              <w:pStyle w:val="6"/>
              <w:spacing w:before="120" w:after="12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Количество часов в неделю</w:t>
            </w:r>
          </w:p>
        </w:tc>
        <w:tc>
          <w:tcPr>
            <w:tcW w:w="1229" w:type="dxa"/>
          </w:tcPr>
          <w:p>
            <w:pPr>
              <w:pStyle w:val="6"/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193" w:type="dxa"/>
          </w:tcPr>
          <w:p>
            <w:pPr>
              <w:pStyle w:val="6"/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263" w:type="dxa"/>
          </w:tcPr>
          <w:p>
            <w:pPr>
              <w:pStyle w:val="6"/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8" w:type="dxa"/>
          </w:tcPr>
          <w:p>
            <w:pPr>
              <w:pStyle w:val="6"/>
              <w:spacing w:before="120" w:after="12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Итого часов</w:t>
            </w:r>
          </w:p>
        </w:tc>
        <w:tc>
          <w:tcPr>
            <w:tcW w:w="1229" w:type="dxa"/>
          </w:tcPr>
          <w:p>
            <w:pPr>
              <w:pStyle w:val="6"/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136</w:t>
            </w:r>
          </w:p>
        </w:tc>
        <w:tc>
          <w:tcPr>
            <w:tcW w:w="1193" w:type="dxa"/>
          </w:tcPr>
          <w:p>
            <w:pPr>
              <w:pStyle w:val="6"/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136</w:t>
            </w:r>
          </w:p>
        </w:tc>
        <w:tc>
          <w:tcPr>
            <w:tcW w:w="1263" w:type="dxa"/>
          </w:tcPr>
          <w:p>
            <w:pPr>
              <w:pStyle w:val="6"/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8" w:type="dxa"/>
          </w:tcPr>
          <w:p>
            <w:pPr>
              <w:pStyle w:val="6"/>
              <w:spacing w:before="120" w:after="120"/>
              <w:jc w:val="left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Обязательная</w:t>
            </w:r>
            <w:r>
              <w:rPr>
                <w:rFonts w:hint="default"/>
                <w:b w:val="0"/>
                <w:bCs w:val="0"/>
                <w:lang w:val="ru-RU"/>
              </w:rPr>
              <w:t xml:space="preserve"> часть  (количество часов в неделю)</w:t>
            </w:r>
          </w:p>
        </w:tc>
        <w:tc>
          <w:tcPr>
            <w:tcW w:w="1229" w:type="dxa"/>
          </w:tcPr>
          <w:p>
            <w:pPr>
              <w:pStyle w:val="6"/>
              <w:spacing w:before="120" w:after="120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4</w:t>
            </w:r>
          </w:p>
        </w:tc>
        <w:tc>
          <w:tcPr>
            <w:tcW w:w="1193" w:type="dxa"/>
          </w:tcPr>
          <w:p>
            <w:pPr>
              <w:pStyle w:val="6"/>
              <w:spacing w:before="120" w:after="120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4</w:t>
            </w:r>
          </w:p>
        </w:tc>
        <w:tc>
          <w:tcPr>
            <w:tcW w:w="1263" w:type="dxa"/>
          </w:tcPr>
          <w:p>
            <w:pPr>
              <w:pStyle w:val="6"/>
              <w:spacing w:before="120" w:after="120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528" w:type="dxa"/>
          </w:tcPr>
          <w:p>
            <w:pPr>
              <w:pStyle w:val="6"/>
              <w:spacing w:before="120" w:after="120"/>
              <w:jc w:val="left"/>
              <w:rPr>
                <w:b w:val="0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52525" w:themeColor="text1" w:themeTint="D9"/>
                <w:sz w:val="24"/>
                <w:szCs w:val="24"/>
              </w:rPr>
              <w:t>Часть, формируемая участниками образовательных отношений (количество часов неделю)</w:t>
            </w:r>
          </w:p>
        </w:tc>
        <w:tc>
          <w:tcPr>
            <w:tcW w:w="1229" w:type="dxa"/>
          </w:tcPr>
          <w:p>
            <w:pPr>
              <w:pStyle w:val="6"/>
              <w:spacing w:before="120" w:after="120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-</w:t>
            </w:r>
          </w:p>
        </w:tc>
        <w:tc>
          <w:tcPr>
            <w:tcW w:w="1193" w:type="dxa"/>
          </w:tcPr>
          <w:p>
            <w:pPr>
              <w:pStyle w:val="6"/>
              <w:spacing w:before="120" w:after="120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-</w:t>
            </w:r>
          </w:p>
        </w:tc>
        <w:tc>
          <w:tcPr>
            <w:tcW w:w="1263" w:type="dxa"/>
          </w:tcPr>
          <w:p>
            <w:pPr>
              <w:pStyle w:val="6"/>
              <w:spacing w:before="120" w:after="120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-</w:t>
            </w:r>
          </w:p>
        </w:tc>
      </w:tr>
    </w:tbl>
    <w:p>
      <w:pPr>
        <w:pStyle w:val="9"/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9"/>
        <w:shd w:val="clear" w:color="auto" w:fill="auto"/>
        <w:spacing w:after="0" w:line="240" w:lineRule="auto"/>
        <w:ind w:right="-3" w:firstLine="851"/>
        <w:jc w:val="left"/>
        <w:rPr>
          <w:color w:val="252525" w:themeColor="text1" w:themeTint="D9"/>
          <w:sz w:val="24"/>
          <w:szCs w:val="24"/>
        </w:rPr>
      </w:pPr>
      <w:r>
        <w:rPr>
          <w:rStyle w:val="23"/>
          <w:strike w:val="0"/>
          <w:color w:val="252525" w:themeColor="text1" w:themeTint="D9"/>
          <w:sz w:val="24"/>
          <w:szCs w:val="24"/>
        </w:rPr>
        <w:t>Тематическое планирование</w:t>
      </w:r>
      <w:r>
        <w:rPr>
          <w:color w:val="252525" w:themeColor="text1" w:themeTint="D9"/>
          <w:sz w:val="24"/>
          <w:szCs w:val="24"/>
        </w:rPr>
        <w:t xml:space="preserve"> </w:t>
      </w:r>
      <w:r>
        <w:rPr>
          <w:b/>
          <w:color w:val="252525" w:themeColor="text1" w:themeTint="D9"/>
          <w:sz w:val="24"/>
          <w:szCs w:val="24"/>
        </w:rPr>
        <w:t>с определением основных видов учебной деятельности  обучающихся</w:t>
      </w:r>
      <w:r>
        <w:rPr>
          <w:color w:val="252525" w:themeColor="text1" w:themeTint="D9"/>
          <w:sz w:val="24"/>
          <w:szCs w:val="24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 w:val="0"/>
          <w:color w:val="252525" w:themeColor="text1" w:themeTint="D9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color w:val="252525" w:themeColor="text1" w:themeTint="D9"/>
          <w:sz w:val="24"/>
          <w:szCs w:val="24"/>
          <w:u w:val="single"/>
          <w:lang w:val="ru-RU"/>
        </w:rPr>
        <w:t>7</w:t>
      </w:r>
      <w:r>
        <w:rPr>
          <w:rFonts w:ascii="Times New Roman" w:hAnsi="Times New Roman" w:cs="Times New Roman"/>
          <w:b/>
          <w:bCs w:val="0"/>
          <w:color w:val="252525" w:themeColor="text1" w:themeTint="D9"/>
          <w:sz w:val="24"/>
          <w:szCs w:val="24"/>
          <w:u w:val="single"/>
        </w:rPr>
        <w:t xml:space="preserve"> класс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252525" w:themeColor="text1" w:themeTint="D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52525" w:themeColor="text1" w:themeTint="D9"/>
          <w:sz w:val="24"/>
          <w:szCs w:val="24"/>
          <w:lang w:eastAsia="ru-RU"/>
        </w:rPr>
        <w:t xml:space="preserve">    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3"/>
        <w:gridCol w:w="1663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3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3358" w:type="dxa"/>
            <w:gridSpan w:val="2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3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1695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3" w:type="dxa"/>
          </w:tcPr>
          <w:p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1. Алгебраические выражения.</w:t>
            </w:r>
          </w:p>
        </w:tc>
        <w:tc>
          <w:tcPr>
            <w:tcW w:w="1663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3" w:type="dxa"/>
          </w:tcPr>
          <w:p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2. Уравнения с одним неизвестным</w:t>
            </w:r>
          </w:p>
        </w:tc>
        <w:tc>
          <w:tcPr>
            <w:tcW w:w="1663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3" w:type="dxa"/>
          </w:tcPr>
          <w:p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3. Одночлены и многочлены.</w:t>
            </w:r>
          </w:p>
        </w:tc>
        <w:tc>
          <w:tcPr>
            <w:tcW w:w="1663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5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3" w:type="dxa"/>
          </w:tcPr>
          <w:p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4. Разложение многочленов на множители.</w:t>
            </w:r>
          </w:p>
        </w:tc>
        <w:tc>
          <w:tcPr>
            <w:tcW w:w="1663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3" w:type="dxa"/>
          </w:tcPr>
          <w:p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5. Алгебраические дроби.</w:t>
            </w:r>
            <w:bookmarkStart w:id="0" w:name="_GoBack"/>
            <w:bookmarkEnd w:id="0"/>
          </w:p>
        </w:tc>
        <w:tc>
          <w:tcPr>
            <w:tcW w:w="1663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5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3" w:type="dxa"/>
          </w:tcPr>
          <w:p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6. Линейная функция и ее график</w:t>
            </w:r>
          </w:p>
        </w:tc>
        <w:tc>
          <w:tcPr>
            <w:tcW w:w="1663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5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3" w:type="dxa"/>
          </w:tcPr>
          <w:p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7. Системы двух уравнений с двумя неизвестными</w:t>
            </w:r>
          </w:p>
        </w:tc>
        <w:tc>
          <w:tcPr>
            <w:tcW w:w="1663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5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3" w:type="dxa"/>
          </w:tcPr>
          <w:p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8. Элементы комбинаторики</w:t>
            </w:r>
          </w:p>
        </w:tc>
        <w:tc>
          <w:tcPr>
            <w:tcW w:w="1663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3" w:type="dxa"/>
          </w:tcPr>
          <w:p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Итоговый зачет.</w:t>
            </w:r>
          </w:p>
        </w:tc>
        <w:tc>
          <w:tcPr>
            <w:tcW w:w="1663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3" w:type="dxa"/>
          </w:tcPr>
          <w:p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63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ч.</w:t>
            </w:r>
          </w:p>
        </w:tc>
        <w:tc>
          <w:tcPr>
            <w:tcW w:w="1695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ч.</w:t>
            </w: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252525" w:themeColor="text1" w:themeTint="D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52525" w:themeColor="text1" w:themeTint="D9"/>
          <w:sz w:val="24"/>
          <w:szCs w:val="24"/>
          <w:lang w:eastAsia="ru-RU"/>
        </w:rPr>
        <w:t xml:space="preserve">   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Cs/>
          <w:color w:val="252525" w:themeColor="text1" w:themeTint="D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52525" w:themeColor="text1" w:themeTint="D9"/>
          <w:sz w:val="24"/>
          <w:szCs w:val="24"/>
          <w:lang w:eastAsia="ru-RU"/>
        </w:rPr>
        <w:t>Практическая часть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52525" w:themeColor="text1" w:themeTint="D9"/>
          <w:sz w:val="24"/>
          <w:szCs w:val="24"/>
          <w:lang w:eastAsia="ru-RU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271"/>
        <w:gridCol w:w="1415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Количество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 xml:space="preserve">рабочая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программа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val="en-US" w:eastAsia="ru-RU"/>
              </w:rPr>
              <w:t>8</w:t>
            </w:r>
          </w:p>
        </w:tc>
      </w:tr>
    </w:tbl>
    <w:p>
      <w:pPr>
        <w:pStyle w:val="17"/>
        <w:jc w:val="both"/>
        <w:rPr>
          <w:rFonts w:ascii="Times New Roman" w:hAnsi="Times New Roman" w:cs="Times New Roman"/>
          <w:b/>
          <w:color w:val="252525" w:themeColor="text1" w:themeTint="D9"/>
          <w:sz w:val="24"/>
          <w:szCs w:val="24"/>
          <w:u w:val="single"/>
        </w:rPr>
      </w:pPr>
    </w:p>
    <w:p>
      <w:pPr>
        <w:pStyle w:val="17"/>
        <w:jc w:val="center"/>
        <w:rPr>
          <w:rFonts w:ascii="Times New Roman" w:hAnsi="Times New Roman" w:cs="Times New Roman"/>
          <w:b/>
          <w:color w:val="252525" w:themeColor="text1" w:themeTint="D9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color w:val="252525" w:themeColor="text1" w:themeTint="D9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b/>
          <w:color w:val="252525" w:themeColor="text1" w:themeTint="D9"/>
          <w:sz w:val="24"/>
          <w:szCs w:val="24"/>
          <w:u w:val="single"/>
        </w:rPr>
        <w:t xml:space="preserve"> класс</w:t>
      </w:r>
    </w:p>
    <w:p>
      <w:pPr>
        <w:pStyle w:val="17"/>
        <w:jc w:val="center"/>
        <w:rPr>
          <w:rFonts w:ascii="Times New Roman" w:hAnsi="Times New Roman" w:cs="Times New Roman"/>
          <w:b/>
          <w:color w:val="252525" w:themeColor="text1" w:themeTint="D9"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7"/>
        <w:gridCol w:w="2692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7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5174" w:type="dxa"/>
            <w:gridSpan w:val="2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7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2482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7" w:type="dxa"/>
          </w:tcPr>
          <w:p>
            <w:pPr>
              <w:spacing w:before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курса алгебры 7 класса</w:t>
            </w:r>
          </w:p>
        </w:tc>
        <w:tc>
          <w:tcPr>
            <w:tcW w:w="2692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2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7" w:type="dxa"/>
          </w:tcPr>
          <w:p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1. Неравенства</w:t>
            </w:r>
          </w:p>
        </w:tc>
        <w:tc>
          <w:tcPr>
            <w:tcW w:w="2692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82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7" w:type="dxa"/>
          </w:tcPr>
          <w:p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2. Приближенные вычисления</w:t>
            </w:r>
          </w:p>
        </w:tc>
        <w:tc>
          <w:tcPr>
            <w:tcW w:w="2692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82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7" w:type="dxa"/>
          </w:tcPr>
          <w:p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3. Квадратные корни</w:t>
            </w:r>
          </w:p>
        </w:tc>
        <w:tc>
          <w:tcPr>
            <w:tcW w:w="2692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82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7" w:type="dxa"/>
          </w:tcPr>
          <w:p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4. Квадратные уравнения</w:t>
            </w:r>
          </w:p>
        </w:tc>
        <w:tc>
          <w:tcPr>
            <w:tcW w:w="2692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82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7" w:type="dxa"/>
          </w:tcPr>
          <w:p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5. Квадратичная функция</w:t>
            </w:r>
          </w:p>
        </w:tc>
        <w:tc>
          <w:tcPr>
            <w:tcW w:w="2692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82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7" w:type="dxa"/>
          </w:tcPr>
          <w:p>
            <w:pPr>
              <w:spacing w:before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6. Квадратные неравенства</w:t>
            </w:r>
          </w:p>
        </w:tc>
        <w:tc>
          <w:tcPr>
            <w:tcW w:w="2692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82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7" w:type="dxa"/>
          </w:tcPr>
          <w:p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Итоговый зачет</w:t>
            </w:r>
          </w:p>
        </w:tc>
        <w:tc>
          <w:tcPr>
            <w:tcW w:w="2692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2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7" w:type="dxa"/>
          </w:tcPr>
          <w:p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92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ч.</w:t>
            </w:r>
          </w:p>
        </w:tc>
        <w:tc>
          <w:tcPr>
            <w:tcW w:w="2482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ч.</w:t>
            </w:r>
          </w:p>
        </w:tc>
      </w:tr>
    </w:tbl>
    <w:p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252525" w:themeColor="text1" w:themeTint="D9"/>
          <w:sz w:val="24"/>
          <w:szCs w:val="24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Cs/>
          <w:color w:val="252525" w:themeColor="text1" w:themeTint="D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52525" w:themeColor="text1" w:themeTint="D9"/>
          <w:sz w:val="24"/>
          <w:szCs w:val="24"/>
          <w:lang w:eastAsia="ru-RU"/>
        </w:rPr>
        <w:t>Практическая часть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52525" w:themeColor="text1" w:themeTint="D9"/>
          <w:sz w:val="24"/>
          <w:szCs w:val="24"/>
          <w:lang w:eastAsia="ru-RU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355"/>
        <w:gridCol w:w="1418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Количество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 xml:space="preserve">рабочая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программа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val="en-US" w:eastAsia="ru-RU"/>
              </w:rPr>
              <w:t>7</w:t>
            </w:r>
          </w:p>
        </w:tc>
      </w:tr>
    </w:tbl>
    <w:p>
      <w:pPr>
        <w:spacing w:after="0" w:line="240" w:lineRule="auto"/>
        <w:jc w:val="both"/>
        <w:rPr>
          <w:rFonts w:hint="default" w:ascii="Times New Roman" w:hAnsi="Times New Roman" w:cs="Times New Roman"/>
          <w:b/>
          <w:bCs w:val="0"/>
          <w:color w:val="252525" w:themeColor="text1" w:themeTint="D9"/>
          <w:sz w:val="24"/>
          <w:szCs w:val="24"/>
          <w:u w:val="single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 w:val="0"/>
          <w:color w:val="252525" w:themeColor="text1" w:themeTint="D9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 w:val="0"/>
          <w:color w:val="252525" w:themeColor="text1" w:themeTint="D9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b/>
          <w:bCs w:val="0"/>
          <w:color w:val="252525" w:themeColor="text1" w:themeTint="D9"/>
          <w:sz w:val="24"/>
          <w:szCs w:val="24"/>
          <w:u w:val="single"/>
        </w:rPr>
        <w:t xml:space="preserve"> класс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 w:val="0"/>
          <w:color w:val="252525" w:themeColor="text1" w:themeTint="D9"/>
          <w:sz w:val="24"/>
          <w:szCs w:val="24"/>
          <w:u w:val="single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2277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4361" w:type="dxa"/>
            <w:gridSpan w:val="2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2084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spacing w:before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курса алгебры 8 класса</w:t>
            </w:r>
          </w:p>
        </w:tc>
        <w:tc>
          <w:tcPr>
            <w:tcW w:w="2277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4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1. Степень с рациональным показателем</w:t>
            </w:r>
          </w:p>
        </w:tc>
        <w:tc>
          <w:tcPr>
            <w:tcW w:w="2277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84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2. Степенная функция</w:t>
            </w:r>
          </w:p>
        </w:tc>
        <w:tc>
          <w:tcPr>
            <w:tcW w:w="2277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4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3. Прогрессии</w:t>
            </w:r>
          </w:p>
        </w:tc>
        <w:tc>
          <w:tcPr>
            <w:tcW w:w="2277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4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4. Случайные события</w:t>
            </w:r>
          </w:p>
        </w:tc>
        <w:tc>
          <w:tcPr>
            <w:tcW w:w="2277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4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5. Случайные величины</w:t>
            </w:r>
          </w:p>
        </w:tc>
        <w:tc>
          <w:tcPr>
            <w:tcW w:w="2277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4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spacing w:before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6. Множества. Логика </w:t>
            </w:r>
          </w:p>
        </w:tc>
        <w:tc>
          <w:tcPr>
            <w:tcW w:w="2277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84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курса алгебры</w:t>
            </w:r>
          </w:p>
        </w:tc>
        <w:tc>
          <w:tcPr>
            <w:tcW w:w="2277" w:type="dxa"/>
          </w:tcPr>
          <w:p>
            <w:pPr>
              <w:spacing w:before="12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084" w:type="dxa"/>
          </w:tcPr>
          <w:p>
            <w:pPr>
              <w:spacing w:before="12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77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ч.</w:t>
            </w:r>
          </w:p>
        </w:tc>
        <w:tc>
          <w:tcPr>
            <w:tcW w:w="2084" w:type="dxa"/>
          </w:tcPr>
          <w:p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ч.</w:t>
            </w:r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Cs/>
          <w:color w:val="252525" w:themeColor="text1" w:themeTint="D9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Cs/>
          <w:color w:val="252525" w:themeColor="text1" w:themeTint="D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52525" w:themeColor="text1" w:themeTint="D9"/>
          <w:sz w:val="24"/>
          <w:szCs w:val="24"/>
          <w:lang w:eastAsia="ru-RU"/>
        </w:rPr>
        <w:t>Практическая часть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52525" w:themeColor="text1" w:themeTint="D9"/>
          <w:sz w:val="24"/>
          <w:szCs w:val="24"/>
          <w:lang w:eastAsia="ru-RU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355"/>
        <w:gridCol w:w="1418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Количество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 xml:space="preserve">рабочая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программа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color w:val="252525" w:themeColor="text1" w:themeTint="D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252525" w:themeColor="text1" w:themeTint="D9"/>
                <w:sz w:val="24"/>
                <w:szCs w:val="24"/>
                <w:lang w:val="en-US" w:eastAsia="ru-RU"/>
              </w:rPr>
              <w:t>7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525" w:themeColor="text1" w:themeTint="D9"/>
          <w:sz w:val="24"/>
          <w:szCs w:val="24"/>
          <w:u w:val="single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 w:val="0"/>
          <w:color w:val="252525" w:themeColor="text1" w:themeTint="D9"/>
          <w:sz w:val="24"/>
          <w:szCs w:val="24"/>
          <w:u w:val="single"/>
          <w:lang w:val="ru-RU"/>
        </w:rPr>
      </w:pPr>
    </w:p>
    <w:p>
      <w:pPr>
        <w:pStyle w:val="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Используемые виды контроля: текущий и  промежуточный. </w:t>
      </w:r>
    </w:p>
    <w:p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>
        <w:rPr>
          <w:rFonts w:ascii="Times New Roman" w:hAnsi="Times New Roman" w:cs="Times New Roman"/>
          <w:color w:val="252525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567" w:right="567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4363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725A0F"/>
    <w:multiLevelType w:val="multilevel"/>
    <w:tmpl w:val="5C725A0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B5F13"/>
    <w:rsid w:val="00033527"/>
    <w:rsid w:val="000A370C"/>
    <w:rsid w:val="000A5732"/>
    <w:rsid w:val="001578B5"/>
    <w:rsid w:val="0040170B"/>
    <w:rsid w:val="004B5F13"/>
    <w:rsid w:val="00561EB2"/>
    <w:rsid w:val="00563E4D"/>
    <w:rsid w:val="005B2605"/>
    <w:rsid w:val="005D6081"/>
    <w:rsid w:val="00637F64"/>
    <w:rsid w:val="00701533"/>
    <w:rsid w:val="00760B47"/>
    <w:rsid w:val="0081090E"/>
    <w:rsid w:val="008352FD"/>
    <w:rsid w:val="00A309ED"/>
    <w:rsid w:val="00A95B35"/>
    <w:rsid w:val="00BF01BD"/>
    <w:rsid w:val="00BF17D4"/>
    <w:rsid w:val="00C03FF9"/>
    <w:rsid w:val="00CE7703"/>
    <w:rsid w:val="00D3786F"/>
    <w:rsid w:val="00DD5DAF"/>
    <w:rsid w:val="00E73F5D"/>
    <w:rsid w:val="00E97CA5"/>
    <w:rsid w:val="00EC6A8D"/>
    <w:rsid w:val="00F61567"/>
    <w:rsid w:val="00F66047"/>
    <w:rsid w:val="00F839CB"/>
    <w:rsid w:val="610715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note text"/>
    <w:basedOn w:val="1"/>
    <w:link w:val="1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5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Title"/>
    <w:basedOn w:val="1"/>
    <w:link w:val="15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</w:pPr>
  </w:style>
  <w:style w:type="paragraph" w:customStyle="1" w:styleId="10">
    <w:name w:val="Без интервала1"/>
    <w:uiPriority w:val="99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en-US" w:bidi="ar-SA"/>
    </w:rPr>
  </w:style>
  <w:style w:type="paragraph" w:customStyle="1" w:styleId="11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sz w:val="20"/>
      <w:szCs w:val="20"/>
      <w:lang w:val="ru-RU" w:eastAsia="ru-RU" w:bidi="ar-SA"/>
    </w:rPr>
  </w:style>
  <w:style w:type="paragraph" w:customStyle="1" w:styleId="12">
    <w:name w:val="Без интервала2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13">
    <w:name w:val="Верхний колонтитул Знак"/>
    <w:basedOn w:val="2"/>
    <w:link w:val="5"/>
    <w:qFormat/>
    <w:uiPriority w:val="99"/>
    <w:rPr>
      <w:rFonts w:ascii="Calibri" w:hAnsi="Calibri" w:eastAsia="Calibri" w:cs="Calibri"/>
    </w:rPr>
  </w:style>
  <w:style w:type="character" w:customStyle="1" w:styleId="14">
    <w:name w:val="Нижний колонтитул Знак"/>
    <w:basedOn w:val="2"/>
    <w:link w:val="7"/>
    <w:uiPriority w:val="99"/>
    <w:rPr>
      <w:rFonts w:ascii="Calibri" w:hAnsi="Calibri" w:eastAsia="Calibri" w:cs="Calibri"/>
    </w:rPr>
  </w:style>
  <w:style w:type="character" w:customStyle="1" w:styleId="15">
    <w:name w:val="Название Знак"/>
    <w:basedOn w:val="2"/>
    <w:link w:val="6"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6">
    <w:name w:val="Текст сноски Знак"/>
    <w:basedOn w:val="2"/>
    <w:link w:val="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en-US" w:bidi="ar-SA"/>
    </w:rPr>
  </w:style>
  <w:style w:type="character" w:customStyle="1" w:styleId="18">
    <w:name w:val="Основной текст_"/>
    <w:basedOn w:val="2"/>
    <w:link w:val="19"/>
    <w:qFormat/>
    <w:locked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9">
    <w:name w:val="Основной текст5"/>
    <w:basedOn w:val="1"/>
    <w:link w:val="18"/>
    <w:qFormat/>
    <w:uiPriority w:val="0"/>
    <w:pPr>
      <w:shd w:val="clear" w:color="auto" w:fill="FFFFFF"/>
      <w:spacing w:after="240" w:line="240" w:lineRule="exact"/>
      <w:ind w:hanging="660"/>
      <w:jc w:val="both"/>
    </w:pPr>
    <w:rPr>
      <w:rFonts w:ascii="Times New Roman" w:hAnsi="Times New Roman" w:eastAsia="Times New Roman" w:cs="Times New Roman"/>
    </w:rPr>
  </w:style>
  <w:style w:type="character" w:customStyle="1" w:styleId="20">
    <w:name w:val="Основной текст (60) + Интервал 0 pt"/>
    <w:basedOn w:val="2"/>
    <w:uiPriority w:val="0"/>
    <w:rPr>
      <w:rFonts w:hint="default" w:ascii="Times New Roman" w:hAnsi="Times New Roman" w:eastAsia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1">
    <w:name w:val="Основной текст (160) + Интервал 0 pt"/>
    <w:basedOn w:val="2"/>
    <w:qFormat/>
    <w:uiPriority w:val="0"/>
    <w:rPr>
      <w:rFonts w:hint="default" w:ascii="Times New Roman" w:hAnsi="Times New Roman" w:eastAsia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2">
    <w:name w:val="Основной текст + 9 pt"/>
    <w:basedOn w:val="2"/>
    <w:qFormat/>
    <w:uiPriority w:val="0"/>
    <w:rPr>
      <w:rFonts w:hint="default" w:ascii="Times New Roman" w:hAnsi="Times New Roman" w:eastAsia="Times New Roman" w:cs="Times New Roman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23">
    <w:name w:val="Основной текст + 13 pt"/>
    <w:basedOn w:val="2"/>
    <w:uiPriority w:val="0"/>
    <w:rPr>
      <w:rFonts w:hint="default" w:ascii="Times New Roman" w:hAnsi="Times New Roman" w:eastAsia="Times New Roman" w:cs="Times New Roman"/>
      <w:b/>
      <w:bCs/>
      <w:strike/>
      <w:spacing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399</Words>
  <Characters>2278</Characters>
  <Lines>18</Lines>
  <Paragraphs>5</Paragraphs>
  <TotalTime>8</TotalTime>
  <ScaleCrop>false</ScaleCrop>
  <LinksUpToDate>false</LinksUpToDate>
  <CharactersWithSpaces>2672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2020-12-27T18:06:00Z</dcterms:created>
  <dc:creator>Ferst</dc:creator>
  <cp:lastModifiedBy>LENOVO</cp:lastModifiedBy>
  <dcterms:modified xsi:type="dcterms:W3CDTF">2021-01-16T15:57:07Z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