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5F" w:rsidRPr="00351E5F" w:rsidRDefault="00351E5F" w:rsidP="00351E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51E5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351E5F" w:rsidRPr="00351E5F" w:rsidRDefault="00351E5F" w:rsidP="00351E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51E5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351E5F" w:rsidRPr="00351E5F" w:rsidRDefault="00351E5F" w:rsidP="00351E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51E5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ку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р</w:t>
      </w:r>
      <w:r w:rsidRPr="00351E5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са «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Основы православной культуры</w:t>
      </w:r>
      <w:r w:rsidRPr="00351E5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»</w:t>
      </w:r>
    </w:p>
    <w:p w:rsidR="00351E5F" w:rsidRPr="00351E5F" w:rsidRDefault="00351E5F" w:rsidP="00351E5F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351E5F" w:rsidRPr="00351E5F" w:rsidRDefault="00351E5F" w:rsidP="00351E5F">
      <w:pPr>
        <w:spacing w:after="0" w:line="240" w:lineRule="auto"/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</w:rPr>
      </w:pPr>
      <w:r w:rsidRPr="00351E5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Направление:  </w:t>
      </w:r>
      <w:r w:rsidRPr="00D02DB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духовно - нравственное</w:t>
      </w:r>
      <w:r w:rsidRPr="00351E5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51E5F" w:rsidRPr="00351E5F" w:rsidRDefault="00351E5F" w:rsidP="00351E5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351E5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Тип  программы: по конкретному виду внеурочной деятельности  </w:t>
      </w:r>
    </w:p>
    <w:p w:rsidR="00351E5F" w:rsidRPr="00351E5F" w:rsidRDefault="00351E5F" w:rsidP="00351E5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351E5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Срок реализации программы: 1  год</w:t>
      </w:r>
    </w:p>
    <w:p w:rsidR="00351E5F" w:rsidRPr="00351E5F" w:rsidRDefault="00351E5F" w:rsidP="00351E5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02DB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Класс:    10</w:t>
      </w:r>
    </w:p>
    <w:p w:rsidR="00351E5F" w:rsidRPr="00351E5F" w:rsidRDefault="00351E5F" w:rsidP="00351E5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351E5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Программа разработана на основе: </w:t>
      </w:r>
    </w:p>
    <w:p w:rsidR="00351E5F" w:rsidRPr="00351E5F" w:rsidRDefault="00351E5F" w:rsidP="00351E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1E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Примерной ос</w:t>
      </w:r>
      <w:r w:rsidRPr="00D02D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новной образовательной программы</w:t>
      </w:r>
      <w:r w:rsidRPr="00351E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02D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среднего</w:t>
      </w:r>
      <w:r w:rsidRPr="00351E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общего образов</w:t>
      </w:r>
      <w:r w:rsidRPr="00D02D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ания  (в  редакции протокола № 2/16-з от 28.06.2016</w:t>
      </w:r>
      <w:r w:rsidRPr="00351E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федерального учебно-методического объединения по общему образованию)</w:t>
      </w:r>
    </w:p>
    <w:p w:rsidR="00D02DBB" w:rsidRPr="00D02DBB" w:rsidRDefault="00D02DBB" w:rsidP="00D02DBB">
      <w:pPr>
        <w:shd w:val="clear" w:color="auto" w:fill="FFFFFF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02DB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-</w:t>
      </w:r>
      <w:r w:rsidRPr="00D02DB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D02DB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D02DB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вторской программы Бородиной А. В. «История религиозной культуры»: Программы для общеобразовательных школ, лицеев, гимназий . 10 – 11 </w:t>
      </w:r>
      <w:r w:rsidRPr="00D02DB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классы, Москва: МОФ «ОПК» , 2016</w:t>
      </w:r>
      <w:r w:rsidRPr="00D02DB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351E5F" w:rsidRPr="00351E5F" w:rsidRDefault="00351E5F" w:rsidP="00D02DBB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351E5F" w:rsidRPr="00351E5F" w:rsidRDefault="00351E5F" w:rsidP="00351E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51E5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51E5F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Цель курса:</w:t>
      </w:r>
      <w:r w:rsidRPr="00351E5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D02DBB" w:rsidRPr="00D02D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совершен</w:t>
      </w:r>
      <w:r w:rsidR="00D02DBB" w:rsidRPr="00D02D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ствование школьного образования средствами включения в содержание образования систематических знаний о христианской религиозной культуре и её духовно-нравственного воспитывающего ресурса</w:t>
      </w:r>
      <w:proofErr w:type="gramStart"/>
      <w:r w:rsidR="00D02DBB" w:rsidRPr="00D02DB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..</w:t>
      </w:r>
      <w:proofErr w:type="gramEnd"/>
    </w:p>
    <w:p w:rsidR="00351E5F" w:rsidRPr="00351E5F" w:rsidRDefault="00351E5F" w:rsidP="00351E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351E5F" w:rsidRPr="00351E5F" w:rsidRDefault="00351E5F" w:rsidP="00351E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351E5F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Задачи: </w:t>
      </w:r>
    </w:p>
    <w:p w:rsidR="00D02DBB" w:rsidRPr="00D02DBB" w:rsidRDefault="00351E5F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351E5F">
        <w:rPr>
          <w:rFonts w:eastAsia="Calibri"/>
          <w:color w:val="0D0D0D" w:themeColor="text1" w:themeTint="F2"/>
        </w:rPr>
        <w:t xml:space="preserve"> </w:t>
      </w:r>
      <w:r w:rsidR="00D02DBB" w:rsidRPr="00D02DBB">
        <w:rPr>
          <w:color w:val="262626" w:themeColor="text1" w:themeTint="D9"/>
        </w:rPr>
        <w:t>организация систематического изучения основ православной культуры;</w:t>
      </w:r>
    </w:p>
    <w:p w:rsidR="00D02DBB" w:rsidRPr="00D02DBB" w:rsidRDefault="00D02DBB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D02DBB">
        <w:rPr>
          <w:color w:val="262626" w:themeColor="text1" w:themeTint="D9"/>
        </w:rPr>
        <w:t>организация систематического изучения истории христианства;</w:t>
      </w:r>
    </w:p>
    <w:p w:rsidR="00D02DBB" w:rsidRPr="00D02DBB" w:rsidRDefault="00D02DBB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D02DBB">
        <w:rPr>
          <w:color w:val="262626" w:themeColor="text1" w:themeTint="D9"/>
        </w:rPr>
        <w:t>духовно-нравственное развитие школьников;</w:t>
      </w:r>
    </w:p>
    <w:p w:rsidR="00D02DBB" w:rsidRPr="00D02DBB" w:rsidRDefault="00D02DBB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D02DBB">
        <w:rPr>
          <w:color w:val="262626" w:themeColor="text1" w:themeTint="D9"/>
        </w:rPr>
        <w:t>ознакомление с особенностями церковного искусства;</w:t>
      </w:r>
    </w:p>
    <w:p w:rsidR="00D02DBB" w:rsidRPr="00D02DBB" w:rsidRDefault="00D02DBB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D02DBB">
        <w:rPr>
          <w:color w:val="262626" w:themeColor="text1" w:themeTint="D9"/>
        </w:rPr>
        <w:t>приобщение школьников к духовным основам и истории русского (госу</w:t>
      </w:r>
      <w:r w:rsidRPr="00D02DBB">
        <w:rPr>
          <w:color w:val="262626" w:themeColor="text1" w:themeTint="D9"/>
        </w:rPr>
        <w:softHyphen/>
        <w:t>дарственного) языка;</w:t>
      </w:r>
    </w:p>
    <w:p w:rsidR="00D02DBB" w:rsidRPr="00D02DBB" w:rsidRDefault="00D02DBB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D02DBB">
        <w:rPr>
          <w:color w:val="262626" w:themeColor="text1" w:themeTint="D9"/>
        </w:rPr>
        <w:t>обучение чтению, переводу и пониманию церковнославянского языка;</w:t>
      </w:r>
    </w:p>
    <w:p w:rsidR="00D02DBB" w:rsidRPr="00D02DBB" w:rsidRDefault="00D02DBB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D02DBB">
        <w:rPr>
          <w:color w:val="262626" w:themeColor="text1" w:themeTint="D9"/>
        </w:rPr>
        <w:t>ознакомление с особенностями церковного искусства;</w:t>
      </w:r>
    </w:p>
    <w:p w:rsidR="00D02DBB" w:rsidRPr="00D02DBB" w:rsidRDefault="00D02DBB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D02DBB">
        <w:rPr>
          <w:color w:val="262626" w:themeColor="text1" w:themeTint="D9"/>
        </w:rPr>
        <w:t>приобщение к художественно-эстетическим отечественным традициям;</w:t>
      </w:r>
    </w:p>
    <w:p w:rsidR="00D02DBB" w:rsidRPr="00D02DBB" w:rsidRDefault="00D02DBB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D02DBB">
        <w:rPr>
          <w:color w:val="262626" w:themeColor="text1" w:themeTint="D9"/>
        </w:rPr>
        <w:t xml:space="preserve">ознакомление с православными святынями </w:t>
      </w:r>
      <w:proofErr w:type="spellStart"/>
      <w:r w:rsidRPr="00D02DBB">
        <w:rPr>
          <w:color w:val="262626" w:themeColor="text1" w:themeTint="D9"/>
        </w:rPr>
        <w:t>мира</w:t>
      </w:r>
      <w:proofErr w:type="gramStart"/>
      <w:r w:rsidRPr="00D02DBB">
        <w:rPr>
          <w:color w:val="262626" w:themeColor="text1" w:themeTint="D9"/>
        </w:rPr>
        <w:t>;ф</w:t>
      </w:r>
      <w:proofErr w:type="gramEnd"/>
      <w:r w:rsidRPr="00D02DBB">
        <w:rPr>
          <w:color w:val="262626" w:themeColor="text1" w:themeTint="D9"/>
        </w:rPr>
        <w:t>ормирование</w:t>
      </w:r>
      <w:proofErr w:type="spellEnd"/>
      <w:r w:rsidRPr="00D02DBB">
        <w:rPr>
          <w:color w:val="262626" w:themeColor="text1" w:themeTint="D9"/>
        </w:rPr>
        <w:t xml:space="preserve"> пред</w:t>
      </w:r>
      <w:r w:rsidRPr="00D02DBB">
        <w:rPr>
          <w:color w:val="262626" w:themeColor="text1" w:themeTint="D9"/>
        </w:rPr>
        <w:softHyphen/>
        <w:t>ставлений о единстве православной культуры народов мира;</w:t>
      </w:r>
    </w:p>
    <w:p w:rsidR="00D02DBB" w:rsidRPr="00D02DBB" w:rsidRDefault="00D02DBB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D02DBB">
        <w:rPr>
          <w:color w:val="262626" w:themeColor="text1" w:themeTint="D9"/>
        </w:rPr>
        <w:t>создание условий для реализации прав школьников на убеждения;</w:t>
      </w:r>
    </w:p>
    <w:p w:rsidR="00D02DBB" w:rsidRPr="00D02DBB" w:rsidRDefault="00D02DBB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D02DBB">
        <w:rPr>
          <w:color w:val="262626" w:themeColor="text1" w:themeTint="D9"/>
        </w:rPr>
        <w:t>формирование целостного восприятия мира;</w:t>
      </w:r>
    </w:p>
    <w:p w:rsidR="00D02DBB" w:rsidRPr="00D02DBB" w:rsidRDefault="00D02DBB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D02DBB">
        <w:rPr>
          <w:color w:val="262626" w:themeColor="text1" w:themeTint="D9"/>
        </w:rPr>
        <w:t>воспитание уважения к внутреннему миру каждого человека;</w:t>
      </w:r>
    </w:p>
    <w:p w:rsidR="00D02DBB" w:rsidRPr="00D02DBB" w:rsidRDefault="00D02DBB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D02DBB">
        <w:rPr>
          <w:color w:val="262626" w:themeColor="text1" w:themeTint="D9"/>
        </w:rPr>
        <w:t>формирование культуры общения;</w:t>
      </w:r>
    </w:p>
    <w:p w:rsidR="00D02DBB" w:rsidRPr="002F2330" w:rsidRDefault="00D02DBB" w:rsidP="00D02D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D02DBB">
        <w:rPr>
          <w:color w:val="262626" w:themeColor="text1" w:themeTint="D9"/>
        </w:rPr>
        <w:t>предупреждение возможных тупиков личностного развития</w:t>
      </w:r>
      <w:r w:rsidRPr="002F2330">
        <w:rPr>
          <w:color w:val="262626" w:themeColor="text1" w:themeTint="D9"/>
        </w:rPr>
        <w:t>.</w:t>
      </w:r>
    </w:p>
    <w:p w:rsidR="00351E5F" w:rsidRPr="00351E5F" w:rsidRDefault="00351E5F" w:rsidP="00D02D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351E5F" w:rsidRPr="00351E5F" w:rsidRDefault="00351E5F" w:rsidP="00351E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351E5F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Количество часов: 34.</w:t>
      </w:r>
      <w:bookmarkStart w:id="0" w:name="_GoBack"/>
      <w:bookmarkEnd w:id="0"/>
    </w:p>
    <w:p w:rsidR="00351E5F" w:rsidRPr="00351E5F" w:rsidRDefault="00351E5F" w:rsidP="00351E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351E5F" w:rsidRPr="00351E5F" w:rsidRDefault="00351E5F" w:rsidP="00351E5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351E5F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Тематическое планирование</w:t>
      </w:r>
    </w:p>
    <w:p w:rsidR="00351E5F" w:rsidRPr="00351E5F" w:rsidRDefault="00351E5F" w:rsidP="00351E5F">
      <w:pPr>
        <w:spacing w:after="0" w:line="240" w:lineRule="auto"/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</w:pPr>
    </w:p>
    <w:tbl>
      <w:tblPr>
        <w:tblW w:w="9891" w:type="dxa"/>
        <w:tblInd w:w="-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5"/>
        <w:gridCol w:w="1134"/>
        <w:gridCol w:w="6662"/>
      </w:tblGrid>
      <w:tr w:rsidR="00D02DBB" w:rsidRPr="00D02DBB" w:rsidTr="00E03242">
        <w:trPr>
          <w:trHeight w:val="389"/>
        </w:trPr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Кол-во часов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Характеристика основных видов деятельности учащихся учащегося</w:t>
            </w:r>
          </w:p>
        </w:tc>
      </w:tr>
      <w:tr w:rsidR="00D02DBB" w:rsidRPr="00D02DBB" w:rsidTr="00E03242">
        <w:trPr>
          <w:trHeight w:val="389"/>
        </w:trPr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Тема 1 «Что такое религия?»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pacing w:val="-2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bCs/>
                <w:color w:val="262626" w:themeColor="text1" w:themeTint="D9"/>
                <w:spacing w:val="-2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Называть, характеризовать (знать термины, перечислять, указывать, раскрывать содержание, описывать лица, предметы, события, явления, понятия).</w:t>
            </w:r>
            <w:proofErr w:type="gramEnd"/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Единобожие, Бог-Троица. Дух, </w:t>
            </w: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духовность, духовная жизнь. Ангелы и падшие духи. Творение человека, его духовная </w:t>
            </w:r>
            <w:proofErr w:type="spellStart"/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сопричасность</w:t>
            </w:r>
            <w:proofErr w:type="spellEnd"/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 Богу и вещественная природа. Откровение. Символ веры. Церковь Божия (народ Божий). Христианская Церковь.</w:t>
            </w:r>
          </w:p>
        </w:tc>
      </w:tr>
      <w:tr w:rsidR="00D02DBB" w:rsidRPr="00D02DBB" w:rsidTr="00E03242">
        <w:trPr>
          <w:trHeight w:val="389"/>
        </w:trPr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Тема 2. «Возникновение религий»</w:t>
            </w:r>
          </w:p>
          <w:p w:rsidR="00D02DBB" w:rsidRPr="00D02DBB" w:rsidRDefault="00D02DBB" w:rsidP="00E03242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Сопоставлять (сравнивать лица, предметы, события, явления, понятия, выделяя их соотношение, общее и существенные различия).</w:t>
            </w:r>
            <w:proofErr w:type="gramEnd"/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Бог и Творение, мир сверхъестественный и естественный, духовный и материальный. Догмат и канон в православной культуре. Православие, </w:t>
            </w:r>
            <w:proofErr w:type="spellStart"/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инославие</w:t>
            </w:r>
            <w:proofErr w:type="spellEnd"/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иноверие. Ересь, раскол, секта.</w:t>
            </w:r>
          </w:p>
        </w:tc>
      </w:tr>
      <w:tr w:rsidR="00D02DBB" w:rsidRPr="00D02DBB" w:rsidTr="00E03242">
        <w:trPr>
          <w:trHeight w:val="389"/>
        </w:trPr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Тема 3. «Классификация религий» </w:t>
            </w:r>
          </w:p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Объяснять (раскрывать сущность явлений и понятий, используя примеры). Мировоззрение (картина мира) личности, общества. Духовно-мировоззренческие основы культуры. Православная христианская культура. Духовная сущность греха и его последствия для телесной, душевной и духовной жизни человека, жизни общества.</w:t>
            </w:r>
          </w:p>
          <w:p w:rsidR="00D02DBB" w:rsidRPr="00D02DBB" w:rsidRDefault="00D02DBB" w:rsidP="00E0324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Понимать значение нравственности, веры и религии в жизни человека и общества; иметь представление о духовных основах русского (государственного) языка, о его истории, о церковнославянском языке как культурном достоянии русского и других славянских народов, языке богослужения Русской Православной Церкви</w:t>
            </w:r>
          </w:p>
        </w:tc>
      </w:tr>
      <w:tr w:rsidR="00D02DBB" w:rsidRPr="00D02DBB" w:rsidTr="00E03242">
        <w:trPr>
          <w:trHeight w:val="389"/>
        </w:trPr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tabs>
                <w:tab w:val="left" w:pos="3274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Тема 4. «Мифология» </w:t>
            </w: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</w:p>
          <w:p w:rsidR="00D02DBB" w:rsidRPr="00D02DBB" w:rsidRDefault="00D02DBB" w:rsidP="00E03242">
            <w:pPr>
              <w:tabs>
                <w:tab w:val="left" w:pos="3274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Знать происхождение названия, возникновение учения, жизненный путь </w:t>
            </w:r>
            <w:proofErr w:type="gramStart"/>
            <w:r w:rsidRPr="00D02DBB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Гота-мы</w:t>
            </w:r>
            <w:proofErr w:type="gramEnd"/>
            <w:r w:rsidRPr="00D02DBB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(</w:t>
            </w:r>
            <w:proofErr w:type="spellStart"/>
            <w:r w:rsidRPr="00D02DBB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Гаутомы</w:t>
            </w:r>
            <w:proofErr w:type="spellEnd"/>
            <w:r w:rsidRPr="00D02DBB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), духовные поиски. Владеть навыками повествования о жизни и деяниях Будды. Политеизм буддизма. </w:t>
            </w:r>
          </w:p>
        </w:tc>
      </w:tr>
      <w:tr w:rsidR="00D02DBB" w:rsidRPr="00D02DBB" w:rsidTr="00E03242">
        <w:trPr>
          <w:trHeight w:val="389"/>
        </w:trPr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Тема 5. «Анимизм» </w:t>
            </w:r>
          </w:p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Называть, характеризовать (знать термины, перечислять, указывать, раскрывать содержание, описывать лица, предметы, события, явления, понятия).</w:t>
            </w:r>
            <w:proofErr w:type="gramEnd"/>
          </w:p>
        </w:tc>
      </w:tr>
      <w:tr w:rsidR="00D02DBB" w:rsidRPr="00D02DBB" w:rsidTr="00E03242">
        <w:trPr>
          <w:trHeight w:val="389"/>
        </w:trPr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Тема 6. «Обряды и церемонии</w:t>
            </w:r>
            <w:r w:rsidRPr="00D02DB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»</w:t>
            </w:r>
          </w:p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Знать содержание Евангелия, основные события Ветхого Завета; хорошо знать историю, значение и традиции православных праздников, имеют представление о праздниках традиционных религий народов мира, умеют работать с историческими документами, картами, справочной литературой, первоисточниками для составления рефератов, докладов и других работ исследовательского характера, излагать и обосновывать свою точку зрения</w:t>
            </w:r>
          </w:p>
        </w:tc>
      </w:tr>
      <w:tr w:rsidR="00D02DBB" w:rsidRPr="00D02DBB" w:rsidTr="00E03242">
        <w:trPr>
          <w:trHeight w:val="389"/>
        </w:trPr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Тема 7. «Ведийская и брахманская религии»</w:t>
            </w:r>
          </w:p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Называть, характеризовать (знать термины, перечислять, указывать, раскрывать содержание, описывать лица, предметы, события, явления, понятия).</w:t>
            </w:r>
            <w:proofErr w:type="gramEnd"/>
          </w:p>
        </w:tc>
      </w:tr>
      <w:tr w:rsidR="00D02DBB" w:rsidRPr="00D02DBB" w:rsidTr="00E03242">
        <w:trPr>
          <w:trHeight w:val="389"/>
        </w:trPr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/>
                <w:b w:val="0"/>
                <w:color w:val="262626" w:themeColor="text1" w:themeTint="D9"/>
                <w:sz w:val="24"/>
                <w:szCs w:val="24"/>
              </w:rPr>
              <w:lastRenderedPageBreak/>
              <w:t xml:space="preserve">Тема 8. «Религия Древней Греции» </w:t>
            </w:r>
          </w:p>
          <w:p w:rsidR="00D02DBB" w:rsidRPr="00D02DBB" w:rsidRDefault="00D02DBB" w:rsidP="00E03242">
            <w:pPr>
              <w:pStyle w:val="a6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Понимать значение нравственности, веры и религии в жизни человека и общества; иметь представление о духовных основах русского (государственного) языка, о его истории, о церковнославянском языке как культурном достоянии русского и других славянских народов, языке богослужения Русской Православной Церкви</w:t>
            </w:r>
          </w:p>
        </w:tc>
      </w:tr>
      <w:tr w:rsidR="00D02DBB" w:rsidRPr="00D02DBB" w:rsidTr="00E03242">
        <w:trPr>
          <w:trHeight w:val="389"/>
        </w:trPr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Тема 9. «Религия Древнего Рима» </w:t>
            </w:r>
          </w:p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Называть, характеризовать (знать термины, перечислять, указывать, раскрывать содержание, описывать лица, предметы, события, явления, понятия).</w:t>
            </w:r>
            <w:proofErr w:type="gramEnd"/>
          </w:p>
        </w:tc>
      </w:tr>
      <w:tr w:rsidR="00D02DBB" w:rsidRPr="00D02DBB" w:rsidTr="00E03242">
        <w:trPr>
          <w:trHeight w:val="389"/>
        </w:trPr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Тема 10. «Религия древних славян» </w:t>
            </w:r>
          </w:p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D02D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Называть, характеризовать (знать термины, перечислять, указывать, раскрывать содержание, описывать лица, предметы, события, явления, понятия).</w:t>
            </w:r>
            <w:proofErr w:type="gramEnd"/>
          </w:p>
        </w:tc>
      </w:tr>
      <w:tr w:rsidR="00D02DBB" w:rsidRPr="00D02DBB" w:rsidTr="00E03242">
        <w:trPr>
          <w:trHeight w:val="389"/>
        </w:trPr>
        <w:tc>
          <w:tcPr>
            <w:tcW w:w="2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02DB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BB" w:rsidRPr="00D02DBB" w:rsidRDefault="00D02DBB" w:rsidP="00E0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:rsidR="00351E5F" w:rsidRPr="00351E5F" w:rsidRDefault="00351E5F" w:rsidP="00351E5F">
      <w:pPr>
        <w:spacing w:after="0" w:line="240" w:lineRule="auto"/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</w:pPr>
    </w:p>
    <w:p w:rsidR="00351E5F" w:rsidRPr="00351E5F" w:rsidRDefault="00351E5F" w:rsidP="00351E5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Calibri"/>
          <w:bCs/>
          <w:color w:val="0D0D0D" w:themeColor="text1" w:themeTint="F2"/>
          <w:szCs w:val="24"/>
        </w:rPr>
      </w:pPr>
    </w:p>
    <w:p w:rsidR="00351E5F" w:rsidRPr="00351E5F" w:rsidRDefault="00351E5F" w:rsidP="00351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E5F" w:rsidRPr="00351E5F" w:rsidRDefault="00351E5F" w:rsidP="00351E5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8E215D" w:rsidRDefault="008E215D"/>
    <w:sectPr w:rsidR="008E215D" w:rsidSect="0040170B">
      <w:head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D02DB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3527" w:rsidRDefault="00D02D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60CA5"/>
    <w:multiLevelType w:val="multilevel"/>
    <w:tmpl w:val="8CB8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5F"/>
    <w:rsid w:val="00351E5F"/>
    <w:rsid w:val="008E215D"/>
    <w:rsid w:val="00D0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351E5F"/>
    <w:rPr>
      <w:rFonts w:ascii="Calibri" w:eastAsia="Calibri" w:hAnsi="Calibri" w:cs="Calibri"/>
    </w:rPr>
  </w:style>
  <w:style w:type="paragraph" w:styleId="a5">
    <w:name w:val="Normal (Web)"/>
    <w:basedOn w:val="a"/>
    <w:rsid w:val="00D0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02DBB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character" w:customStyle="1" w:styleId="a7">
    <w:name w:val="Основной текст Знак"/>
    <w:basedOn w:val="a0"/>
    <w:link w:val="a6"/>
    <w:rsid w:val="00D02DBB"/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paragraph" w:customStyle="1" w:styleId="1">
    <w:name w:val="Подзаголовок 1"/>
    <w:basedOn w:val="a8"/>
    <w:next w:val="a6"/>
    <w:uiPriority w:val="99"/>
    <w:rsid w:val="00D02DBB"/>
    <w:pPr>
      <w:numPr>
        <w:ilvl w:val="0"/>
      </w:numPr>
      <w:autoSpaceDE w:val="0"/>
      <w:autoSpaceDN w:val="0"/>
      <w:adjustRightInd w:val="0"/>
      <w:spacing w:before="57" w:after="57" w:line="240" w:lineRule="auto"/>
      <w:jc w:val="center"/>
    </w:pPr>
    <w:rPr>
      <w:rFonts w:ascii="NewtonC" w:eastAsia="Times New Roman" w:hAnsi="NewtonC" w:cs="Times New Roman"/>
      <w:b/>
      <w:bCs/>
      <w:i w:val="0"/>
      <w:iCs w:val="0"/>
      <w:color w:val="auto"/>
      <w:spacing w:val="0"/>
      <w:sz w:val="18"/>
      <w:szCs w:val="18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D0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0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351E5F"/>
    <w:rPr>
      <w:rFonts w:ascii="Calibri" w:eastAsia="Calibri" w:hAnsi="Calibri" w:cs="Calibri"/>
    </w:rPr>
  </w:style>
  <w:style w:type="paragraph" w:styleId="a5">
    <w:name w:val="Normal (Web)"/>
    <w:basedOn w:val="a"/>
    <w:rsid w:val="00D0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02DBB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character" w:customStyle="1" w:styleId="a7">
    <w:name w:val="Основной текст Знак"/>
    <w:basedOn w:val="a0"/>
    <w:link w:val="a6"/>
    <w:rsid w:val="00D02DBB"/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paragraph" w:customStyle="1" w:styleId="1">
    <w:name w:val="Подзаголовок 1"/>
    <w:basedOn w:val="a8"/>
    <w:next w:val="a6"/>
    <w:uiPriority w:val="99"/>
    <w:rsid w:val="00D02DBB"/>
    <w:pPr>
      <w:numPr>
        <w:ilvl w:val="0"/>
      </w:numPr>
      <w:autoSpaceDE w:val="0"/>
      <w:autoSpaceDN w:val="0"/>
      <w:adjustRightInd w:val="0"/>
      <w:spacing w:before="57" w:after="57" w:line="240" w:lineRule="auto"/>
      <w:jc w:val="center"/>
    </w:pPr>
    <w:rPr>
      <w:rFonts w:ascii="NewtonC" w:eastAsia="Times New Roman" w:hAnsi="NewtonC" w:cs="Times New Roman"/>
      <w:b/>
      <w:bCs/>
      <w:i w:val="0"/>
      <w:iCs w:val="0"/>
      <w:color w:val="auto"/>
      <w:spacing w:val="0"/>
      <w:sz w:val="18"/>
      <w:szCs w:val="18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D0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0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2021-01-15T17:35:00Z</dcterms:created>
  <dcterms:modified xsi:type="dcterms:W3CDTF">2021-01-15T17:49:00Z</dcterms:modified>
</cp:coreProperties>
</file>