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алгебре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Уровень образования (класс):  основное общее  (9 класс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</w:p>
    <w:p>
      <w:pPr>
        <w:pStyle w:val="6"/>
        <w:jc w:val="left"/>
        <w:rPr>
          <w:b w:val="0"/>
          <w:color w:val="252525" w:themeColor="text1" w:themeTint="D9"/>
          <w:sz w:val="24"/>
          <w:szCs w:val="24"/>
        </w:rPr>
      </w:pPr>
      <w:r>
        <w:rPr>
          <w:b w:val="0"/>
          <w:color w:val="252525" w:themeColor="text1" w:themeTint="D9"/>
          <w:sz w:val="24"/>
          <w:szCs w:val="24"/>
        </w:rPr>
        <w:t xml:space="preserve">Программа разработана на основе: </w:t>
      </w:r>
    </w:p>
    <w:p>
      <w:pPr>
        <w:pStyle w:val="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>
      <w:pPr>
        <w:suppressAutoHyphens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 xml:space="preserve">Авторской программы: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Козлова Т.В. и др. Программа «Сервис и туризм»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профориентационного курса для учащихся 8-9 классов.– Краснодар: ГБОУ ДПО «Институт развития образования» Краснодарского края. –2018.</w:t>
      </w:r>
    </w:p>
    <w:p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 xml:space="preserve">Авторской программы: </w:t>
      </w:r>
      <w:r>
        <w:rPr>
          <w:rStyle w:val="24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t>Антонова М.В.</w:t>
      </w:r>
      <w:r>
        <w:rPr>
          <w:rStyle w:val="26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t xml:space="preserve"> Методические рекомендации для организации занятий курса по профессиональной ориентации «Профессиональный навига</w:t>
      </w:r>
      <w:r>
        <w:rPr>
          <w:rStyle w:val="26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softHyphen/>
      </w:r>
      <w:r>
        <w:rPr>
          <w:rStyle w:val="26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t>тор» для 9 класса общеобразовательных организаций / М.В. Ан</w:t>
      </w:r>
      <w:r>
        <w:rPr>
          <w:rStyle w:val="26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softHyphen/>
      </w:r>
      <w:r>
        <w:rPr>
          <w:rStyle w:val="26"/>
          <w:rFonts w:hint="default" w:ascii="Times New Roman" w:hAnsi="Times New Roman" w:eastAsia="Arial Unicode MS" w:cs="Times New Roman"/>
          <w:b w:val="0"/>
          <w:bCs w:val="0"/>
          <w:sz w:val="24"/>
          <w:szCs w:val="24"/>
        </w:rPr>
        <w:t xml:space="preserve">тонова. — М.: ООО «Русское слово — учебник», 2017. </w:t>
      </w:r>
    </w:p>
    <w:p>
      <w:pPr>
        <w:pStyle w:val="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19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 часов в неделю</w:t>
            </w:r>
          </w:p>
        </w:tc>
        <w:tc>
          <w:tcPr>
            <w:tcW w:w="181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 часов</w:t>
            </w:r>
          </w:p>
        </w:tc>
        <w:tc>
          <w:tcPr>
            <w:tcW w:w="181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bookmarkStart w:id="0" w:name="_GoBack"/>
            <w:bookmarkEnd w:id="0"/>
            <w:r>
              <w:rPr>
                <w:rFonts w:hint="default"/>
                <w:b w:val="0"/>
                <w:bCs w:val="0"/>
                <w:lang w:val="ru-RU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Обязательная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часть  (количество часов в неделю)</w:t>
            </w:r>
          </w:p>
        </w:tc>
        <w:tc>
          <w:tcPr>
            <w:tcW w:w="181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52525" w:themeColor="text1" w:themeTint="D9"/>
                <w:sz w:val="24"/>
                <w:szCs w:val="24"/>
              </w:rPr>
              <w:t>Часть, формируемая участниками образовательных отношений (количество часов неделю)</w:t>
            </w:r>
          </w:p>
        </w:tc>
        <w:tc>
          <w:tcPr>
            <w:tcW w:w="181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</w:tr>
    </w:tbl>
    <w:p>
      <w:pPr>
        <w:pStyle w:val="9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hd w:val="clear" w:color="auto" w:fill="auto"/>
        <w:spacing w:after="0" w:line="240" w:lineRule="auto"/>
        <w:ind w:right="-3" w:firstLine="851"/>
        <w:jc w:val="left"/>
        <w:rPr>
          <w:color w:val="252525" w:themeColor="text1" w:themeTint="D9"/>
          <w:sz w:val="24"/>
          <w:szCs w:val="24"/>
        </w:rPr>
      </w:pPr>
      <w:r>
        <w:rPr>
          <w:rStyle w:val="23"/>
          <w:strike w:val="0"/>
          <w:color w:val="252525" w:themeColor="text1" w:themeTint="D9"/>
          <w:sz w:val="24"/>
          <w:szCs w:val="24"/>
        </w:rPr>
        <w:t>Тематическое планирование</w:t>
      </w:r>
      <w:r>
        <w:rPr>
          <w:color w:val="252525" w:themeColor="text1" w:themeTint="D9"/>
          <w:sz w:val="24"/>
          <w:szCs w:val="24"/>
        </w:rPr>
        <w:t xml:space="preserve"> </w:t>
      </w:r>
      <w:r>
        <w:rPr>
          <w:b/>
          <w:color w:val="252525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52525" w:themeColor="text1" w:themeTint="D9"/>
          <w:sz w:val="24"/>
          <w:szCs w:val="24"/>
        </w:rPr>
        <w:t xml:space="preserve"> </w:t>
      </w:r>
    </w:p>
    <w:p>
      <w:pPr>
        <w:pStyle w:val="19"/>
        <w:shd w:val="clear" w:color="auto" w:fill="auto"/>
        <w:spacing w:after="0" w:line="240" w:lineRule="auto"/>
        <w:ind w:right="-3" w:firstLine="851"/>
        <w:jc w:val="left"/>
        <w:rPr>
          <w:color w:val="252525" w:themeColor="text1" w:themeTint="D9"/>
          <w:sz w:val="24"/>
          <w:szCs w:val="24"/>
        </w:rPr>
      </w:pPr>
    </w:p>
    <w:tbl>
      <w:tblPr>
        <w:tblStyle w:val="3"/>
        <w:tblW w:w="9696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30"/>
        <w:gridCol w:w="5250"/>
        <w:gridCol w:w="2191"/>
        <w:gridCol w:w="1725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6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п/п</w:t>
            </w:r>
          </w:p>
        </w:tc>
        <w:tc>
          <w:tcPr>
            <w:tcW w:w="5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Разделы, темы</w:t>
            </w:r>
          </w:p>
        </w:tc>
        <w:tc>
          <w:tcPr>
            <w:tcW w:w="39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авторская программа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</w:rPr>
              <w:t xml:space="preserve">рабочая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программа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Я и мир профессий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Как выбирать про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фессию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Как появились про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фессии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Профессии техни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ческого профиля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Творческие профес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сии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Профессии, свя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занные с пищевой промышленностью и сферой услуг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Профессии, свя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занные с сельским хозяйством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Моё профессио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нальное будущее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ервис и туризм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>34</w:t>
            </w:r>
          </w:p>
        </w:tc>
      </w:tr>
    </w:tbl>
    <w:p>
      <w:pPr>
        <w:pStyle w:val="17"/>
        <w:jc w:val="both"/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</w:pPr>
    </w:p>
    <w:p>
      <w:pPr>
        <w:pStyle w:val="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4363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  <w:rsid w:val="08356C2E"/>
    <w:rsid w:val="6107157B"/>
    <w:rsid w:val="6A8E6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16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</w:pPr>
  </w:style>
  <w:style w:type="paragraph" w:customStyle="1" w:styleId="10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12">
    <w:name w:val="Без интервала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Calibri" w:hAnsi="Calibri" w:eastAsia="Calibri" w:cs="Calibri"/>
    </w:rPr>
  </w:style>
  <w:style w:type="character" w:customStyle="1" w:styleId="14">
    <w:name w:val="Нижний колонтитул Знак"/>
    <w:basedOn w:val="2"/>
    <w:link w:val="7"/>
    <w:uiPriority w:val="99"/>
    <w:rPr>
      <w:rFonts w:ascii="Calibri" w:hAnsi="Calibri" w:eastAsia="Calibri" w:cs="Calibri"/>
    </w:rPr>
  </w:style>
  <w:style w:type="character" w:customStyle="1" w:styleId="15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6">
    <w:name w:val="Текст сноски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18">
    <w:name w:val="Основной текст_"/>
    <w:basedOn w:val="2"/>
    <w:link w:val="19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">
    <w:name w:val="Основной текст5"/>
    <w:basedOn w:val="1"/>
    <w:link w:val="18"/>
    <w:qFormat/>
    <w:uiPriority w:val="0"/>
    <w:pPr>
      <w:shd w:val="clear" w:color="auto" w:fill="FFFFFF"/>
      <w:spacing w:after="240" w:line="240" w:lineRule="exact"/>
      <w:ind w:hanging="660"/>
      <w:jc w:val="both"/>
    </w:pPr>
    <w:rPr>
      <w:rFonts w:ascii="Times New Roman" w:hAnsi="Times New Roman" w:eastAsia="Times New Roman" w:cs="Times New Roman"/>
    </w:rPr>
  </w:style>
  <w:style w:type="character" w:customStyle="1" w:styleId="20">
    <w:name w:val="Основной текст (60) + Интервал 0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160) + Интервал 0 pt"/>
    <w:basedOn w:val="2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+ 9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+ 13 pt"/>
    <w:basedOn w:val="2"/>
    <w:uiPriority w:val="0"/>
    <w:rPr>
      <w:rFonts w:hint="default" w:ascii="Times New Roman" w:hAnsi="Times New Roman" w:eastAsia="Times New Roman" w:cs="Times New Roman"/>
      <w:b/>
      <w:bCs/>
      <w:strike/>
      <w:spacing w:val="0"/>
      <w:sz w:val="26"/>
      <w:szCs w:val="26"/>
    </w:rPr>
  </w:style>
  <w:style w:type="character" w:customStyle="1" w:styleId="24">
    <w:name w:val="Основной текст (8)"/>
    <w:basedOn w:val="25"/>
    <w:uiPriority w:val="0"/>
  </w:style>
  <w:style w:type="character" w:customStyle="1" w:styleId="25">
    <w:name w:val="Основной текст (8)_"/>
    <w:basedOn w:val="2"/>
    <w:qFormat/>
    <w:uiPriority w:val="0"/>
    <w:rPr>
      <w:rFonts w:ascii="Times New Roman" w:hAnsi="Times New Roman" w:eastAsia="Times New Roman" w:cs="Times New Roman"/>
      <w:spacing w:val="0"/>
      <w:sz w:val="20"/>
      <w:szCs w:val="20"/>
    </w:rPr>
  </w:style>
  <w:style w:type="character" w:customStyle="1" w:styleId="26">
    <w:name w:val="Основной текст (9)"/>
    <w:basedOn w:val="2"/>
    <w:qFormat/>
    <w:uiPriority w:val="0"/>
    <w:rPr>
      <w:rFonts w:ascii="Times New Roman" w:hAnsi="Times New Roman" w:eastAsia="Times New Roman" w:cs="Times New Roman"/>
      <w:spacing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2278</Characters>
  <Lines>18</Lines>
  <Paragraphs>5</Paragraphs>
  <TotalTime>2</TotalTime>
  <ScaleCrop>false</ScaleCrop>
  <LinksUpToDate>false</LinksUpToDate>
  <CharactersWithSpaces>2672</CharactersWithSpaces>
  <Application>WPS Office_11.2.0.9961_F1E327BC-269C-435d-A152-05C5408002CA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2020-12-27T18:06:00Z</dcterms:created>
  <dc:creator>Ferst</dc:creator>
  <cp:lastModifiedBy>LENOVO</cp:lastModifiedBy>
  <dcterms:modified xsi:type="dcterms:W3CDTF">2021-01-16T17:02:49Z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1049-11.2.0.9961</vt:lpwstr>
  </property>
</Properties>
</file>