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куса «</w:t>
      </w:r>
      <w:r w:rsidR="001827B8" w:rsidRPr="004B26AA">
        <w:rPr>
          <w:rFonts w:ascii="Times New Roman" w:hAnsi="Times New Roman"/>
          <w:sz w:val="28"/>
          <w:szCs w:val="28"/>
        </w:rPr>
        <w:t>Игровое ГТО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1827B8" w:rsidRDefault="00EA3007" w:rsidP="00E624F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827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Направление:  </w:t>
      </w:r>
      <w:r w:rsidR="001827B8" w:rsidRPr="001827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развивающее</w:t>
      </w:r>
    </w:p>
    <w:p w:rsidR="001827B8" w:rsidRPr="001827B8" w:rsidRDefault="001827B8" w:rsidP="001827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827B8">
        <w:rPr>
          <w:rFonts w:ascii="Times New Roman" w:hAnsi="Times New Roman" w:cs="Times New Roman"/>
          <w:sz w:val="28"/>
          <w:szCs w:val="28"/>
        </w:rPr>
        <w:t>Тип  программы: интенсив</w:t>
      </w:r>
    </w:p>
    <w:p w:rsidR="001827B8" w:rsidRPr="001827B8" w:rsidRDefault="001827B8" w:rsidP="001827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27B8" w:rsidRPr="001827B8" w:rsidRDefault="001827B8" w:rsidP="001827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827B8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1827B8" w:rsidRPr="001827B8" w:rsidRDefault="001827B8" w:rsidP="001827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27B8" w:rsidRPr="001827B8" w:rsidRDefault="001827B8" w:rsidP="001827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827B8">
        <w:rPr>
          <w:rFonts w:ascii="Times New Roman" w:hAnsi="Times New Roman" w:cs="Times New Roman"/>
          <w:sz w:val="28"/>
          <w:szCs w:val="28"/>
        </w:rPr>
        <w:t>Класс  10</w:t>
      </w:r>
    </w:p>
    <w:p w:rsidR="001827B8" w:rsidRPr="001827B8" w:rsidRDefault="001827B8" w:rsidP="001827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27B8" w:rsidRPr="001827B8" w:rsidRDefault="001827B8" w:rsidP="001827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827B8">
        <w:rPr>
          <w:rFonts w:ascii="Times New Roman" w:hAnsi="Times New Roman" w:cs="Times New Roman"/>
          <w:sz w:val="28"/>
          <w:szCs w:val="28"/>
        </w:rPr>
        <w:t>учитель: Должиков А.В.</w:t>
      </w:r>
    </w:p>
    <w:p w:rsidR="001827B8" w:rsidRPr="001827B8" w:rsidRDefault="001827B8" w:rsidP="001827B8">
      <w:pPr>
        <w:pStyle w:val="a4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1827B8" w:rsidRPr="001827B8" w:rsidRDefault="001827B8" w:rsidP="001827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827B8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и на основе: </w:t>
      </w:r>
    </w:p>
    <w:p w:rsidR="001827B8" w:rsidRPr="001827B8" w:rsidRDefault="001827B8" w:rsidP="001827B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B8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программа среднего общего образования  (в  редакции протокола № 1/20 от 04.02.2020 федерального учебно-методического объединения по общему образованию).</w:t>
      </w:r>
    </w:p>
    <w:p w:rsidR="001827B8" w:rsidRPr="001827B8" w:rsidRDefault="001827B8" w:rsidP="001827B8">
      <w:pPr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1827B8">
        <w:rPr>
          <w:rFonts w:ascii="Times New Roman" w:hAnsi="Times New Roman" w:cs="Times New Roman"/>
          <w:sz w:val="28"/>
          <w:szCs w:val="28"/>
        </w:rPr>
        <w:t xml:space="preserve">-авторской программы «Физическая культура»  В.И. Ляха, А.А. </w:t>
      </w:r>
      <w:r w:rsidRPr="001827B8">
        <w:rPr>
          <w:rStyle w:val="af"/>
          <w:rFonts w:ascii="Times New Roman" w:hAnsi="Times New Roman" w:cs="Times New Roman"/>
          <w:sz w:val="28"/>
          <w:szCs w:val="28"/>
        </w:rPr>
        <w:t>Зданевича.- М.: «Просвещение», 2016г.</w:t>
      </w:r>
    </w:p>
    <w:p w:rsidR="001827B8" w:rsidRPr="001827B8" w:rsidRDefault="001827B8" w:rsidP="001827B8">
      <w:pPr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1827B8">
        <w:rPr>
          <w:rStyle w:val="af"/>
          <w:rFonts w:ascii="Times New Roman" w:hAnsi="Times New Roman" w:cs="Times New Roman"/>
          <w:sz w:val="28"/>
          <w:szCs w:val="28"/>
        </w:rPr>
        <w:t>- авторской программы В.С Кузнецов; Г.А Колодницкий и Положением  «О всероссийском физкультурно-спортивном комплексе «Готов к труду и обороне» (ГТО).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827B8" w:rsidRPr="001827B8" w:rsidRDefault="00EA3007" w:rsidP="001827B8">
      <w:pPr>
        <w:spacing w:after="0" w:line="240" w:lineRule="auto"/>
        <w:ind w:firstLine="709"/>
        <w:rPr>
          <w:rFonts w:ascii="Times New Roman" w:hAnsi="Times New Roman"/>
          <w:b/>
          <w:sz w:val="26"/>
          <w:szCs w:val="24"/>
          <w:lang w:eastAsia="ru-RU"/>
        </w:rPr>
      </w:pPr>
      <w:r w:rsidRPr="001827B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827B8" w:rsidRPr="001827B8">
        <w:rPr>
          <w:rFonts w:ascii="Times New Roman" w:hAnsi="Times New Roman"/>
          <w:b/>
          <w:bCs/>
          <w:sz w:val="26"/>
          <w:szCs w:val="24"/>
          <w:lang w:eastAsia="ru-RU"/>
        </w:rPr>
        <w:t>Цель комплекса ГТО:</w:t>
      </w:r>
    </w:p>
    <w:p w:rsidR="001827B8" w:rsidRPr="002763CB" w:rsidRDefault="001827B8" w:rsidP="001827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2763CB">
        <w:rPr>
          <w:rFonts w:ascii="Times New Roman" w:hAnsi="Times New Roman"/>
          <w:sz w:val="26"/>
          <w:szCs w:val="24"/>
          <w:lang w:eastAsia="ru-RU"/>
        </w:rPr>
        <w:t>Целью внедрения комплекса ГТО является повышение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Задачи: </w:t>
      </w:r>
    </w:p>
    <w:p w:rsidR="001827B8" w:rsidRPr="002763CB" w:rsidRDefault="001827B8" w:rsidP="00182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2763CB">
        <w:rPr>
          <w:rFonts w:ascii="Times New Roman" w:hAnsi="Times New Roman"/>
          <w:sz w:val="26"/>
          <w:szCs w:val="24"/>
          <w:lang w:eastAsia="ru-RU"/>
        </w:rPr>
        <w:t>- оздоровительная работа с детьми, проявляющими интерес к физической культуре и спорту;</w:t>
      </w:r>
    </w:p>
    <w:p w:rsidR="001827B8" w:rsidRPr="002763CB" w:rsidRDefault="001827B8" w:rsidP="00182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2763CB">
        <w:rPr>
          <w:rFonts w:ascii="Times New Roman" w:hAnsi="Times New Roman"/>
          <w:sz w:val="26"/>
          <w:szCs w:val="24"/>
          <w:lang w:eastAsia="ru-RU"/>
        </w:rPr>
        <w:t>- укрепление здоровья;</w:t>
      </w:r>
    </w:p>
    <w:p w:rsidR="001827B8" w:rsidRPr="002763CB" w:rsidRDefault="001827B8" w:rsidP="00182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2763CB">
        <w:rPr>
          <w:rFonts w:ascii="Times New Roman" w:hAnsi="Times New Roman"/>
          <w:sz w:val="26"/>
          <w:szCs w:val="24"/>
          <w:lang w:eastAsia="ru-RU"/>
        </w:rPr>
        <w:t>- повышение физической подготовленности и формирование двигательного опыта;</w:t>
      </w:r>
    </w:p>
    <w:p w:rsidR="001827B8" w:rsidRPr="002763CB" w:rsidRDefault="001827B8" w:rsidP="00182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2763CB">
        <w:rPr>
          <w:rFonts w:ascii="Times New Roman" w:hAnsi="Times New Roman"/>
          <w:sz w:val="26"/>
          <w:szCs w:val="24"/>
          <w:lang w:eastAsia="ru-RU"/>
        </w:rPr>
        <w:t>- здоровьесбережение;</w:t>
      </w:r>
    </w:p>
    <w:p w:rsidR="001827B8" w:rsidRPr="002763CB" w:rsidRDefault="001827B8" w:rsidP="00182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2763CB">
        <w:rPr>
          <w:rFonts w:ascii="Times New Roman" w:hAnsi="Times New Roman"/>
          <w:sz w:val="26"/>
          <w:szCs w:val="24"/>
          <w:lang w:eastAsia="ru-RU"/>
        </w:rPr>
        <w:t>- снятие психологического напряжения после умственной работы на уроках.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Количество часов: 34.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Тематическое планирование</w:t>
      </w:r>
    </w:p>
    <w:p w:rsidR="001827B8" w:rsidRDefault="001827B8" w:rsidP="001827B8">
      <w:pPr>
        <w:spacing w:after="0" w:line="240" w:lineRule="auto"/>
      </w:pPr>
    </w:p>
    <w:tbl>
      <w:tblPr>
        <w:tblW w:w="10634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261"/>
        <w:gridCol w:w="851"/>
        <w:gridCol w:w="850"/>
        <w:gridCol w:w="1175"/>
        <w:gridCol w:w="3928"/>
      </w:tblGrid>
      <w:tr w:rsidR="001827B8" w:rsidRPr="001827B8" w:rsidTr="00B21435">
        <w:trPr>
          <w:cantSplit/>
          <w:trHeight w:val="252"/>
        </w:trPr>
        <w:tc>
          <w:tcPr>
            <w:tcW w:w="569" w:type="dxa"/>
            <w:vMerge w:val="restart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</w:t>
            </w:r>
          </w:p>
          <w:p w:rsidR="001827B8" w:rsidRPr="001827B8" w:rsidRDefault="001827B8" w:rsidP="00B214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блоков, тем</w:t>
            </w:r>
          </w:p>
        </w:tc>
        <w:tc>
          <w:tcPr>
            <w:tcW w:w="2876" w:type="dxa"/>
            <w:gridSpan w:val="3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928" w:type="dxa"/>
            <w:vMerge w:val="restart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827B8" w:rsidRPr="001827B8" w:rsidTr="00B21435">
        <w:trPr>
          <w:cantSplit/>
          <w:trHeight w:val="273"/>
        </w:trPr>
        <w:tc>
          <w:tcPr>
            <w:tcW w:w="569" w:type="dxa"/>
            <w:vMerge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223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28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223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знаний.</w:t>
            </w: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827B8" w:rsidRPr="001827B8" w:rsidRDefault="001827B8" w:rsidP="00B214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8" w:type="dxa"/>
            <w:vMerge w:val="restart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 обмениваться знаниями между одноклассниками для принятия эффективных совместных решений; </w:t>
            </w:r>
          </w:p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задачи; </w:t>
            </w:r>
          </w:p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1827B8" w:rsidRPr="001827B8" w:rsidTr="00B21435">
        <w:trPr>
          <w:cantSplit/>
          <w:trHeight w:val="223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1827B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занятиях. 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223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1827B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Комплекс ГТО в общеобразовательной организации.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223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1827B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– основа успешного выполнения нормативов комплекса ГТО.</w:t>
            </w:r>
          </w:p>
          <w:p w:rsidR="001827B8" w:rsidRPr="001827B8" w:rsidRDefault="001827B8" w:rsidP="00B21435">
            <w:pPr>
              <w:spacing w:after="0" w:line="240" w:lineRule="auto"/>
              <w:ind w:left="33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1035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умения и навыки. Развитие двигательных способностей.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vMerge w:val="restart"/>
          </w:tcPr>
          <w:p w:rsidR="001827B8" w:rsidRPr="001827B8" w:rsidRDefault="001827B8" w:rsidP="00B2143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знаниями между одноклассниками для принятия эффективных совместных решений; </w:t>
            </w:r>
          </w:p>
          <w:p w:rsidR="001827B8" w:rsidRPr="001827B8" w:rsidRDefault="001827B8" w:rsidP="00B214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задачи; </w:t>
            </w:r>
          </w:p>
          <w:p w:rsidR="001827B8" w:rsidRPr="001827B8" w:rsidRDefault="001827B8" w:rsidP="00B214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простое схематическое изображение упражнения и различать условные обозначения; </w:t>
            </w:r>
          </w:p>
          <w:p w:rsidR="001827B8" w:rsidRPr="001827B8" w:rsidRDefault="001827B8" w:rsidP="00B2143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1827B8" w:rsidRPr="001827B8" w:rsidTr="00B21435">
        <w:trPr>
          <w:cantSplit/>
          <w:trHeight w:val="606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4. Бег на 60 м.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300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5.  Бег на 2(3) км.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848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6. Подтягивание в висе на высокой перекладине (мальчики).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785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7. Подтягивание в висе лёжа на низкой перекладине (девочки).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870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8. Сгибание и разгибание рук в упоре лёжа на полу (девочки).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1139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9. Наклон вперёд из положения стоя с прямыми ногами на полу.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590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10. Прыжок в длину с разбега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863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11. Прыжок в длину с места толчком двумя ногами.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890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12.Поднимание туловища из положения лёжа на спине за 1 мин.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602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13. Метание мяча 150 гр. На дальность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816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14.Стрельба из пневматической винтовки.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1128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15.Туристический поход или проверка туристических навыков в игре «Зарница».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2887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f0"/>
              <w:spacing w:before="0" w:beforeAutospacing="0" w:after="0"/>
              <w:jc w:val="both"/>
            </w:pPr>
            <w:r w:rsidRPr="001827B8">
              <w:t xml:space="preserve">16. Подвижные игры и эстафеты на развитие выносливости, </w:t>
            </w:r>
            <w:r w:rsidRPr="001827B8">
              <w:rPr>
                <w:color w:val="000000"/>
              </w:rPr>
              <w:t>для развития мышц рук,  брюшного пресса, спины,</w:t>
            </w:r>
            <w:r w:rsidRPr="001827B8">
              <w:t xml:space="preserve"> ног,</w:t>
            </w:r>
            <w:r w:rsidRPr="001827B8">
              <w:rPr>
                <w:color w:val="000000"/>
              </w:rPr>
              <w:t>развития скоростно-силовых качеств, на развитие быстроты, гибкости, на развитие скоростно-силовых, соревновательные подвижные игры.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bookmarkStart w:id="0" w:name="_GoBack"/>
        <w:bookmarkEnd w:id="0"/>
      </w:tr>
      <w:tr w:rsidR="001827B8" w:rsidRPr="001827B8" w:rsidTr="00B21435">
        <w:trPr>
          <w:cantSplit/>
          <w:trHeight w:val="810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8" w:type="dxa"/>
            <w:vMerge w:val="restart"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 обмениваться знаниями между одноклассниками для принятия эффективных совместных решений; </w:t>
            </w:r>
          </w:p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задачи; </w:t>
            </w:r>
          </w:p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простое схематическое изображение упражнения и различать условные обозначения; </w:t>
            </w:r>
          </w:p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1827B8" w:rsidRPr="001827B8" w:rsidTr="00B21435">
        <w:trPr>
          <w:cantSplit/>
          <w:trHeight w:val="735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16.«Сильные, смелые, ловкие, умелые».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570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17. «А ну-ка мальчики!», « А ну-ка девочки!».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27B8" w:rsidRPr="001827B8" w:rsidTr="00B21435">
        <w:trPr>
          <w:cantSplit/>
          <w:trHeight w:val="2700"/>
        </w:trPr>
        <w:tc>
          <w:tcPr>
            <w:tcW w:w="569" w:type="dxa"/>
          </w:tcPr>
          <w:p w:rsidR="001827B8" w:rsidRPr="001827B8" w:rsidRDefault="001827B8" w:rsidP="00B21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18. Общешкольные лично-командные соревнования по стрельбе, посвященные  Дню защитника Отечества, Дню Победы.</w:t>
            </w:r>
          </w:p>
          <w:p w:rsidR="001827B8" w:rsidRPr="001827B8" w:rsidRDefault="001827B8" w:rsidP="00B214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« Мы готовы к ГТО».</w:t>
            </w:r>
          </w:p>
        </w:tc>
        <w:tc>
          <w:tcPr>
            <w:tcW w:w="851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827B8" w:rsidRPr="001827B8" w:rsidRDefault="001827B8" w:rsidP="00B21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vMerge/>
          </w:tcPr>
          <w:p w:rsidR="001827B8" w:rsidRPr="001827B8" w:rsidRDefault="001827B8" w:rsidP="00B2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827B8" w:rsidRPr="001827B8" w:rsidRDefault="001827B8" w:rsidP="001827B8">
      <w:pPr>
        <w:pStyle w:val="a4"/>
        <w:ind w:firstLine="786"/>
        <w:jc w:val="both"/>
        <w:rPr>
          <w:rFonts w:ascii="Times New Roman" w:eastAsia="Arial Unicode MS" w:hAnsi="Times New Roman" w:cs="Times New Roman"/>
          <w:b/>
          <w:color w:val="262626" w:themeColor="text1" w:themeTint="D9"/>
          <w:sz w:val="24"/>
          <w:szCs w:val="24"/>
        </w:rPr>
      </w:pPr>
    </w:p>
    <w:p w:rsidR="00E97CA5" w:rsidRPr="001827B8" w:rsidRDefault="00E97CA5" w:rsidP="00182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CA5" w:rsidRPr="001827B8" w:rsidSect="0040170B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CC" w:rsidRDefault="00002ACC" w:rsidP="0040170B">
      <w:pPr>
        <w:spacing w:after="0" w:line="240" w:lineRule="auto"/>
      </w:pPr>
      <w:r>
        <w:separator/>
      </w:r>
    </w:p>
  </w:endnote>
  <w:endnote w:type="continuationSeparator" w:id="0">
    <w:p w:rsidR="00002ACC" w:rsidRDefault="00002ACC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CC" w:rsidRDefault="00002ACC" w:rsidP="0040170B">
      <w:pPr>
        <w:spacing w:after="0" w:line="240" w:lineRule="auto"/>
      </w:pPr>
      <w:r>
        <w:separator/>
      </w:r>
    </w:p>
  </w:footnote>
  <w:footnote w:type="continuationSeparator" w:id="0">
    <w:p w:rsidR="00002ACC" w:rsidRDefault="00002ACC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B461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F187C"/>
    <w:multiLevelType w:val="hybridMultilevel"/>
    <w:tmpl w:val="0EAC5A98"/>
    <w:lvl w:ilvl="0" w:tplc="12C8FC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02ACC"/>
    <w:rsid w:val="00033527"/>
    <w:rsid w:val="000A370C"/>
    <w:rsid w:val="000A5732"/>
    <w:rsid w:val="001578B5"/>
    <w:rsid w:val="001827B8"/>
    <w:rsid w:val="002A53B6"/>
    <w:rsid w:val="0040170B"/>
    <w:rsid w:val="004B5F13"/>
    <w:rsid w:val="00561EB2"/>
    <w:rsid w:val="00563E4D"/>
    <w:rsid w:val="005B2605"/>
    <w:rsid w:val="005D6081"/>
    <w:rsid w:val="00701533"/>
    <w:rsid w:val="00760B47"/>
    <w:rsid w:val="0081090E"/>
    <w:rsid w:val="008352FD"/>
    <w:rsid w:val="008F357C"/>
    <w:rsid w:val="00A309ED"/>
    <w:rsid w:val="00A95B35"/>
    <w:rsid w:val="00B46110"/>
    <w:rsid w:val="00BF01BD"/>
    <w:rsid w:val="00BF17D4"/>
    <w:rsid w:val="00C03FF9"/>
    <w:rsid w:val="00CB504F"/>
    <w:rsid w:val="00CE770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af">
    <w:name w:val="Emphasis"/>
    <w:basedOn w:val="a0"/>
    <w:uiPriority w:val="20"/>
    <w:qFormat/>
    <w:rsid w:val="001827B8"/>
    <w:rPr>
      <w:i/>
      <w:iCs/>
    </w:rPr>
  </w:style>
  <w:style w:type="paragraph" w:styleId="af0">
    <w:name w:val="Normal (Web)"/>
    <w:basedOn w:val="a"/>
    <w:uiPriority w:val="99"/>
    <w:rsid w:val="001827B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af">
    <w:name w:val="Emphasis"/>
    <w:basedOn w:val="a0"/>
    <w:uiPriority w:val="20"/>
    <w:qFormat/>
    <w:rsid w:val="001827B8"/>
    <w:rPr>
      <w:i/>
      <w:iCs/>
    </w:rPr>
  </w:style>
  <w:style w:type="paragraph" w:styleId="af0">
    <w:name w:val="Normal (Web)"/>
    <w:basedOn w:val="a"/>
    <w:uiPriority w:val="99"/>
    <w:rsid w:val="001827B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Пользователь Windows</cp:lastModifiedBy>
  <cp:revision>2</cp:revision>
  <dcterms:created xsi:type="dcterms:W3CDTF">2021-01-27T13:38:00Z</dcterms:created>
  <dcterms:modified xsi:type="dcterms:W3CDTF">2021-01-27T13:38:00Z</dcterms:modified>
</cp:coreProperties>
</file>