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929"/>
        <w:gridCol w:w="5277"/>
      </w:tblGrid>
      <w:tr w14:paraId="1DF5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noWrap w:val="0"/>
            <w:vAlign w:val="top"/>
          </w:tcPr>
          <w:p w14:paraId="06DD4226">
            <w:pPr>
              <w:tabs>
                <w:tab w:val="left" w:pos="4955"/>
                <w:tab w:val="center" w:pos="7228"/>
              </w:tabs>
              <w:spacing w:line="276" w:lineRule="auto"/>
              <w:ind w:righ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РЕГИСТРАЦИЯ ДОКУМЕНТА</w:t>
            </w:r>
          </w:p>
          <w:p w14:paraId="0E567C19">
            <w:pPr>
              <w:tabs>
                <w:tab w:val="left" w:pos="4955"/>
                <w:tab w:val="center" w:pos="7228"/>
              </w:tabs>
              <w:spacing w:line="276" w:lineRule="auto"/>
              <w:ind w:right="113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от 05.0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.202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</w:p>
          <w:p w14:paraId="18B48693">
            <w:pPr>
              <w:tabs>
                <w:tab w:val="left" w:pos="4955"/>
                <w:tab w:val="center" w:pos="7228"/>
              </w:tabs>
              <w:spacing w:line="276" w:lineRule="auto"/>
              <w:ind w:right="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noWrap w:val="0"/>
            <w:vAlign w:val="top"/>
          </w:tcPr>
          <w:p w14:paraId="7EB9F4B9">
            <w:pPr>
              <w:tabs>
                <w:tab w:val="left" w:pos="4955"/>
                <w:tab w:val="center" w:pos="7228"/>
              </w:tabs>
              <w:spacing w:line="276" w:lineRule="auto"/>
              <w:ind w:right="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77" w:type="dxa"/>
            <w:noWrap w:val="0"/>
            <w:vAlign w:val="top"/>
          </w:tcPr>
          <w:p w14:paraId="0820F5F9">
            <w:pPr>
              <w:pStyle w:val="7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УТВЕРЖДАЮ: </w:t>
            </w:r>
          </w:p>
          <w:p w14:paraId="57EE62C8">
            <w:pPr>
              <w:pStyle w:val="7"/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директор </w:t>
            </w:r>
          </w:p>
          <w:p w14:paraId="68126635">
            <w:pPr>
              <w:pStyle w:val="7"/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МБУК «СДК п. Белозёрного»</w:t>
            </w:r>
          </w:p>
          <w:p w14:paraId="1D1D35E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_______________  Л.В. Степукова</w:t>
            </w:r>
          </w:p>
        </w:tc>
      </w:tr>
    </w:tbl>
    <w:p w14:paraId="6E628F31">
      <w:pPr>
        <w:rPr>
          <w:vanish/>
        </w:rPr>
      </w:pPr>
    </w:p>
    <w:tbl>
      <w:tblPr>
        <w:tblStyle w:val="4"/>
        <w:tblpPr w:leftFromText="180" w:rightFromText="180" w:vertAnchor="text" w:horzAnchor="margin" w:tblpX="-181" w:tblpY="132"/>
        <w:tblW w:w="15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766"/>
        <w:gridCol w:w="1935"/>
        <w:gridCol w:w="1550"/>
        <w:gridCol w:w="1391"/>
        <w:gridCol w:w="3126"/>
        <w:gridCol w:w="1939"/>
      </w:tblGrid>
      <w:tr w14:paraId="6D6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73549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План мероприятий МБУК «СДК п. Белозёрного» на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май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14:paraId="55E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44E7E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4F688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3A750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Предполагаемое количество участников, чел.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5D967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2A9B82BF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A3F25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F8DD5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B25AC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Ответственные за подготовку и проведение мероприятия</w:t>
            </w:r>
          </w:p>
        </w:tc>
      </w:tr>
      <w:tr w14:paraId="44D8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38BB7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F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>«Наша память хранит подвиг, наша гордость безмерна!» - выставка работ декоративно прикладного творчества  рамках празднования Дня Победы советского народа в Великой Отечественной войне 1941-1945 гг. для всех категорий населения (проводит МБУК «СДК п. Белозёрного»)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B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7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05.05.2025-19.05.2025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5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МАОУ СОШ №77, п.Белозёрный, 17/1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2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О.В. Сауткина</w:t>
            </w:r>
          </w:p>
          <w:p w14:paraId="7CAF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Л.В.Гайдидеева</w:t>
            </w:r>
          </w:p>
          <w:p w14:paraId="70B4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О.О.Лактионова</w:t>
            </w:r>
          </w:p>
        </w:tc>
      </w:tr>
      <w:tr w14:paraId="4D29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AD523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0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«Подарок солдату» - мастер-класс по созданию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брошей в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рамках празднования Дня Победы советского народа в Великой Отечественной войне 1941-1945 гг.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для старшего поколения (проводит МБУК «СДК п. Белозёрного»)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8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7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05.05.2025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5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14.00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E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ГБУ СО КК</w:t>
            </w:r>
          </w:p>
          <w:p w14:paraId="3467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«Краснодарский</w:t>
            </w:r>
          </w:p>
          <w:p w14:paraId="5877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КЦСОН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рикубанского округа»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,г.Краснодар, ул. им. Герцена, д. 184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B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Л.В.Гайдидеева</w:t>
            </w:r>
          </w:p>
        </w:tc>
      </w:tr>
      <w:tr w14:paraId="50D7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FA6EA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6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ru-RU"/>
              </w:rPr>
              <w:t>«</w:t>
            </w:r>
            <w:r>
              <w:rPr>
                <w:rStyle w:val="6"/>
                <w:rFonts w:hint="default" w:ascii="Times New Roman" w:hAnsi="Times New Roman" w:eastAsia="Roboto Fallbac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t>Гордимся, помним, чествуем!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1"/>
                <w:sz w:val="22"/>
                <w:szCs w:val="22"/>
                <w:lang w:val="ru-RU" w:eastAsia="ar-SA" w:bidi="ar-SA"/>
              </w:rPr>
              <w:t>мастер-класс по созданию открыток в рамках празднования Дня Победы советского народа в Великой Отечественной войне</w:t>
            </w:r>
            <w:r>
              <w:rPr>
                <w:rFonts w:hint="default" w:cs="Times New Roman"/>
                <w:b w:val="0"/>
                <w:bCs w:val="0"/>
                <w:kern w:val="1"/>
                <w:sz w:val="22"/>
                <w:szCs w:val="22"/>
                <w:lang w:val="ru-RU" w:eastAsia="ar-SA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>1941-1945 гг.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1"/>
                <w:sz w:val="22"/>
                <w:szCs w:val="22"/>
                <w:lang w:val="ru-RU" w:eastAsia="ar-SA" w:bidi="ar-SA"/>
              </w:rPr>
              <w:t xml:space="preserve"> для детей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5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6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07.05.2025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3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09.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D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"https://ds188.centerstart.ru/"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МБДОУ МО г. Краснодар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«Детский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сад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№ 188»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,</w:t>
            </w:r>
          </w:p>
          <w:p w14:paraId="4CC3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п.Белозёрный, 7/1</w:t>
            </w:r>
          </w:p>
          <w:p w14:paraId="4E25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2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  <w:t>О.О.Лактионова</w:t>
            </w:r>
          </w:p>
          <w:p w14:paraId="4C67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  <w:t>Л.В.Гайдидеева</w:t>
            </w:r>
          </w:p>
          <w:p w14:paraId="16D6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  <w:t>О.В.Сауткина</w:t>
            </w:r>
          </w:p>
        </w:tc>
      </w:tr>
      <w:tr w14:paraId="5999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5ABB8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4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«Помним и гордимся» - выставка с мастер-классами по декоративно-прикладному творчеству в рамках окружного мероприятия, посвящённого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ar-SA"/>
              </w:rPr>
              <w:t>Дню Победы советского народа в Великой Отечественной войне 1941-1945 гг.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для детей и подростков (проводит МБУК «СДК п. Белозёрного»)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D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9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08.05.2025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FAF60"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10.00-19.00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F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Сквер «Фестивальный», </w:t>
            </w:r>
          </w:p>
          <w:p w14:paraId="4116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ул. Атарбекова/ Тургенева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9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О.В. Сауткина</w:t>
            </w:r>
          </w:p>
          <w:p w14:paraId="78E1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О.О.Лактионова</w:t>
            </w:r>
          </w:p>
          <w:p w14:paraId="647D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Л.В.Гайдидеева</w:t>
            </w:r>
          </w:p>
        </w:tc>
      </w:tr>
      <w:tr w14:paraId="3DDC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E85B0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0E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Наша память хранит подвиг, наша гордость безмерна!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» -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протокольное мероприятие с торжественным возложением цветов к Памятнику воинам, павшим в Великой Отечественной войне, в рамках празднования Дня Победы советского народа в Великой Отечественной войне 1941-1945 гг. для всех категорий населения (проводит МБУК «СДК п. Белозёрного») 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54B7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B4DF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09.05.202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C16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</w:rPr>
              <w:t>11.00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46A0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NewRomanPSMT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Cs/>
                <w:color w:val="auto"/>
                <w:sz w:val="22"/>
                <w:szCs w:val="22"/>
              </w:rPr>
              <w:t>Площадь Воинской Славы,</w:t>
            </w:r>
          </w:p>
          <w:p w14:paraId="3E9E92F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Cs/>
                <w:color w:val="auto"/>
                <w:sz w:val="22"/>
                <w:szCs w:val="22"/>
              </w:rPr>
              <w:t>п. Белозёрн</w:t>
            </w:r>
            <w:r>
              <w:rPr>
                <w:rFonts w:hint="default" w:ascii="Times New Roman" w:hAnsi="Times New Roman" w:eastAsia="TimesNewRomanPSMT" w:cs="Times New Roman"/>
                <w:bCs/>
                <w:color w:val="auto"/>
                <w:sz w:val="22"/>
                <w:szCs w:val="22"/>
                <w:lang w:val="ru-RU"/>
              </w:rPr>
              <w:t>ый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C8BCF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Л.В.Степукова</w:t>
            </w:r>
          </w:p>
        </w:tc>
      </w:tr>
      <w:tr w14:paraId="24E3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09997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110" w:leftChars="0" w:hanging="110" w:hangingChars="5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ar-SA"/>
              </w:rPr>
              <w:t>«Мы здоровью скажем: «Да!» - спортивно-оздоровительные мероприятия в рамках проекта «Волшебная страна Здоровье» для детей и подростков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A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3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8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D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МБУК «СДК п.Белозёрного», п.Белозёрный, 25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  <w:t>(площадка рядом с ДК)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7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А.С.Погорелова</w:t>
            </w:r>
          </w:p>
        </w:tc>
      </w:tr>
      <w:tr w14:paraId="1680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F0CBF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D436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Andale Sans UI" w:cs="Times New Roman"/>
                <w:kern w:val="1"/>
                <w:sz w:val="22"/>
                <w:szCs w:val="22"/>
                <w:lang w:val="ru-RU" w:eastAsia="ar-SA" w:bidi="ar-SA"/>
              </w:rPr>
              <w:t>«Путь в дамки» - спортивно-оздоровительное мероприятие в рамках проекта «Волшебная страна Здоровье»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 xml:space="preserve"> для детей и подростков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5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>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D6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14.05.2025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5D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ru-RU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E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МБУК «СДК п.Белозёрного», п.Белозёрный, 25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D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  <w:t>Л.И.Журавлева</w:t>
            </w:r>
          </w:p>
        </w:tc>
      </w:tr>
      <w:tr w14:paraId="5E75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5B6D2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0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«Кириллица в ярких цветах » - мастер-класс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и выставка работ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декоративно-прикладн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ого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творчеств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ко Дню славянской письменности и культуры для детей и подростков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D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000000"/>
                <w:sz w:val="22"/>
                <w:szCs w:val="22"/>
                <w:highlight w:val="none"/>
                <w:lang w:val="ru-RU"/>
              </w:rPr>
              <w:t>800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9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</w:rPr>
              <w:t>.202</w:t>
            </w:r>
            <w:r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  <w:t>5</w:t>
            </w:r>
          </w:p>
          <w:p w14:paraId="32CA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</w:pPr>
          </w:p>
          <w:p w14:paraId="4BDB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both"/>
              <w:textAlignment w:val="auto"/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en-US" w:eastAsia="ru-RU" w:bidi="ar-SA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7F4B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п.Белозёрный, 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17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en-US"/>
              </w:rPr>
              <w:t>/2</w:t>
            </w:r>
          </w:p>
          <w:p w14:paraId="049121F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 xml:space="preserve">СОШ № 77 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br w:type="textWrapping"/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28BE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Л.В.Гайдидеева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О.В.Сауткина</w:t>
            </w:r>
          </w:p>
        </w:tc>
      </w:tr>
      <w:tr w14:paraId="3B7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6C45B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F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</w:rPr>
              <w:t xml:space="preserve"> «Узоры росписи народной»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>-м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</w:rPr>
              <w:t>астер-класс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 xml:space="preserve"> по народной росписи в рамках реализации программы «Пушкинская карта»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color w:val="00000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color w:val="000000"/>
                <w:sz w:val="22"/>
                <w:szCs w:val="22"/>
                <w:highlight w:val="none"/>
                <w:lang w:val="ru-RU"/>
              </w:rPr>
              <w:t>27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4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  <w:t>22.05.2025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B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en-US" w:eastAsia="ru-RU" w:bidi="ar-SA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60F0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МБУК «СДК п.Белозёрного», п.Белозёрный, 25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2E57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О.В.Сауткина</w:t>
            </w:r>
          </w:p>
        </w:tc>
      </w:tr>
      <w:tr w14:paraId="0CDB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10BC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7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 xml:space="preserve">«От традиции к новациям» -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>м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</w:rPr>
              <w:t>астер-класс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 xml:space="preserve"> по </w:t>
            </w:r>
            <w:r>
              <w:rPr>
                <w:rFonts w:hint="default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>лепке из полимерной глине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11127"/>
                <w:spacing w:val="0"/>
                <w:sz w:val="22"/>
                <w:szCs w:val="22"/>
                <w:shd w:val="clear" w:fill="FFFFFF"/>
                <w:lang w:val="ru-RU"/>
              </w:rPr>
              <w:t xml:space="preserve"> в рамках реализации программы «Пушкинская карта»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40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color w:val="00000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color w:val="000000"/>
                <w:sz w:val="22"/>
                <w:szCs w:val="22"/>
                <w:highlight w:val="none"/>
                <w:lang w:val="ru-RU"/>
              </w:rPr>
              <w:t>10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highlight w:val="none"/>
                <w:lang w:val="ru-RU"/>
              </w:rPr>
              <w:t>30.05.2025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C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en-US" w:eastAsia="ru-RU" w:bidi="ar-SA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2124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МБУК «СДК п.Белозёрного», п.Белозёрный, 25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DF6F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ind w:left="0" w:leftChars="0"/>
              <w:jc w:val="center"/>
              <w:textAlignment w:val="auto"/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О.В.Сауткина</w:t>
            </w:r>
          </w:p>
        </w:tc>
      </w:tr>
      <w:tr w14:paraId="503D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98E81">
            <w:pPr>
              <w:pStyle w:val="9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«Традиционные ремесла»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 выставка декоративно-прикладного творчества в рамках проведения VI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открытого городского фестиваля традиционной казачьей культуры «Троeцкий хоровод» им. Елены Горбуновой для всех категорий населения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6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6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.05.2025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63B19">
            <w:pPr>
              <w:autoSpaceDE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10.00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7D9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Парк им.30-летия Победы, ул.Береговая, 146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3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О.О.Л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ктионова</w:t>
            </w:r>
          </w:p>
          <w:p w14:paraId="4253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Л.В.Гайдидеева</w:t>
            </w:r>
          </w:p>
        </w:tc>
      </w:tr>
    </w:tbl>
    <w:tbl>
      <w:tblPr>
        <w:tblStyle w:val="8"/>
        <w:tblpPr w:leftFromText="180" w:rightFromText="180" w:vertAnchor="text" w:tblpX="15506" w:tblpY="-48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</w:tblGrid>
      <w:tr w14:paraId="10B4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00" w:type="dxa"/>
          </w:tcPr>
          <w:p w14:paraId="40FAEC1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5506" w:tblpY="-49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</w:tblGrid>
      <w:tr w14:paraId="026D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000" w:type="dxa"/>
          </w:tcPr>
          <w:p w14:paraId="6001DE6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1932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000" w:type="dxa"/>
          </w:tcPr>
          <w:p w14:paraId="7F308A4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5506" w:tblpY="-50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5"/>
      </w:tblGrid>
      <w:tr w14:paraId="33DF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95" w:type="dxa"/>
            <w:gridSpan w:val="2"/>
          </w:tcPr>
          <w:p w14:paraId="2DB28D0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0A1D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1880" w:type="dxa"/>
          </w:tcPr>
          <w:p w14:paraId="4CD6758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26C3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1880" w:type="dxa"/>
          </w:tcPr>
          <w:p w14:paraId="1BAA7D7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5506" w:tblpY="-40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</w:tblGrid>
      <w:tr w14:paraId="054C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5" w:type="dxa"/>
          </w:tcPr>
          <w:p w14:paraId="32F62BB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5C57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5" w:type="dxa"/>
          </w:tcPr>
          <w:p w14:paraId="73A273E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1533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5" w:type="dxa"/>
          </w:tcPr>
          <w:p w14:paraId="5C52CDE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19F2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5" w:type="dxa"/>
          </w:tcPr>
          <w:p w14:paraId="518E0D5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5911" w:tblpY="9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ABC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4" w:type="dxa"/>
          </w:tcPr>
          <w:p w14:paraId="257025B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2796" w:tblpY="15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718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0E4F993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</w:tbl>
    <w:p w14:paraId="15F1ABA7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Roboto Fallback">
    <w:altName w:val="Ediss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ACB7A"/>
    <w:multiLevelType w:val="singleLevel"/>
    <w:tmpl w:val="9C4ACB7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145BE"/>
    <w:rsid w:val="13D80356"/>
    <w:rsid w:val="1E047BF4"/>
    <w:rsid w:val="1F1B106E"/>
    <w:rsid w:val="30281F60"/>
    <w:rsid w:val="394145BE"/>
    <w:rsid w:val="46801116"/>
    <w:rsid w:val="4E417D32"/>
    <w:rsid w:val="5A3F0C9D"/>
    <w:rsid w:val="5E9D0D31"/>
    <w:rsid w:val="605D70C0"/>
    <w:rsid w:val="73E61A7D"/>
    <w:rsid w:val="771E6B75"/>
    <w:rsid w:val="7892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Title"/>
    <w:basedOn w:val="1"/>
    <w:qFormat/>
    <w:uiPriority w:val="0"/>
    <w:pPr>
      <w:jc w:val="center"/>
    </w:pPr>
    <w:rPr>
      <w:b/>
    </w:rPr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customStyle="1" w:styleId="11">
    <w:name w:val="Standard"/>
    <w:qFormat/>
    <w:uiPriority w:val="0"/>
    <w:pPr>
      <w:suppressAutoHyphens/>
      <w:spacing w:after="200" w:line="276" w:lineRule="auto"/>
    </w:pPr>
    <w:rPr>
      <w:rFonts w:ascii="Calibri" w:hAnsi="Calibri" w:eastAsia="Segoe UI" w:cs="Tahoma"/>
      <w:kern w:val="1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2025-04-04T11:36:00Z</dcterms:created>
  <dc:creator>Дом культуры</dc:creator>
  <cp:lastModifiedBy>Ольга Лактионова</cp:lastModifiedBy>
  <dcterms:modified xsi:type="dcterms:W3CDTF">2025-05-30T06:55:19Z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67316FE26EA949B097211C3EFC27A21E_13</vt:lpwstr>
  </property>
</Properties>
</file>