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3C" w:rsidRDefault="00B22EC0">
      <w:r w:rsidRPr="00B22EC0">
        <w:t>Натюрморт</w:t>
      </w:r>
    </w:p>
    <w:p w:rsidR="00B22EC0" w:rsidRDefault="00B22EC0" w:rsidP="00B22EC0">
      <w:r>
        <w:t>1. Строим предметы натюрморта простым карандашом.</w:t>
      </w:r>
    </w:p>
    <w:p w:rsidR="00B22EC0" w:rsidRDefault="00B22EC0" w:rsidP="00B22EC0">
      <w:r>
        <w:t>2. Слегка намечаем теневые стороны на предметах и тёмные места.</w:t>
      </w:r>
    </w:p>
    <w:p w:rsidR="00B22EC0" w:rsidRDefault="00B22EC0" w:rsidP="00B22EC0">
      <w:r>
        <w:t>3. Усиливаем тени и прорабатываем детали натюрморта.</w:t>
      </w:r>
    </w:p>
    <w:sectPr w:rsidR="00B22EC0" w:rsidSect="0085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EC0"/>
    <w:rsid w:val="00855A3C"/>
    <w:rsid w:val="00B2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2020-05-21T11:05:00Z</dcterms:created>
  <dcterms:modified xsi:type="dcterms:W3CDTF">2020-05-21T11:05:00Z</dcterms:modified>
</cp:coreProperties>
</file>