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1" w:rsidRPr="0016571F" w:rsidRDefault="001A5881" w:rsidP="001A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</w:t>
      </w:r>
    </w:p>
    <w:p w:rsidR="001A5881" w:rsidRPr="0016571F" w:rsidRDefault="00DA1380" w:rsidP="001A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диагностической работы</w:t>
      </w:r>
      <w:r w:rsidR="001A5881"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 </w:t>
      </w:r>
    </w:p>
    <w:p w:rsidR="001A5881" w:rsidRPr="0016571F" w:rsidRDefault="001A5881" w:rsidP="001A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1A5881" w:rsidRPr="0016571F" w:rsidRDefault="001A5881" w:rsidP="001A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881" w:rsidRPr="0016571F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Брюховецкого района писали КДР по русскому языку. </w:t>
      </w:r>
    </w:p>
    <w:p w:rsidR="001A5881" w:rsidRPr="00897B6E" w:rsidRDefault="001A5881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Цель работы – подготовка учащихся к ОГЭ: освоение содержания и техники выполнения заданий с кратким ответом. </w:t>
      </w:r>
      <w:r w:rsidRPr="00897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B6E">
        <w:rPr>
          <w:rFonts w:ascii="Times New Roman" w:hAnsi="Times New Roman" w:cs="Times New Roman"/>
          <w:color w:val="000000"/>
          <w:sz w:val="28"/>
          <w:szCs w:val="28"/>
        </w:rPr>
        <w:t>Коды контролируемых элементов знаний и проверяемых умений соответствуют кодам, опубликованным в демоверсии ОГЭ-201</w:t>
      </w:r>
      <w:r w:rsidR="006F33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97B6E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на сайте </w:t>
      </w:r>
      <w:r w:rsidRPr="00897B6E">
        <w:rPr>
          <w:rFonts w:ascii="Times New Roman" w:hAnsi="Times New Roman" w:cs="Times New Roman"/>
          <w:color w:val="0000FF"/>
          <w:sz w:val="28"/>
          <w:szCs w:val="28"/>
        </w:rPr>
        <w:t>www.fipi.ru.</w:t>
      </w:r>
    </w:p>
    <w:p w:rsidR="001A5881" w:rsidRPr="005116D5" w:rsidRDefault="005116D5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6D5">
        <w:rPr>
          <w:rFonts w:ascii="Times New Roman" w:hAnsi="Times New Roman" w:cs="Times New Roman"/>
          <w:iCs/>
          <w:sz w:val="28"/>
          <w:szCs w:val="28"/>
        </w:rPr>
        <w:t xml:space="preserve">Краевая диагностическая работа по русскому языку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7 класса </w:t>
      </w:r>
      <w:r w:rsidRPr="005116D5">
        <w:rPr>
          <w:rFonts w:ascii="Times New Roman" w:hAnsi="Times New Roman" w:cs="Times New Roman"/>
          <w:iCs/>
          <w:sz w:val="28"/>
          <w:szCs w:val="28"/>
        </w:rPr>
        <w:t>проводится в форме разноаспектного анализа текста</w:t>
      </w:r>
      <w:r w:rsidRPr="00897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881" w:rsidRPr="00897B6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76AA2">
        <w:rPr>
          <w:rFonts w:ascii="Times New Roman" w:eastAsia="Calibri" w:hAnsi="Times New Roman" w:cs="Times New Roman"/>
          <w:sz w:val="28"/>
          <w:szCs w:val="28"/>
        </w:rPr>
        <w:t>6</w:t>
      </w:r>
      <w:r w:rsidR="001A5881" w:rsidRPr="00897B6E">
        <w:rPr>
          <w:rFonts w:ascii="Times New Roman" w:eastAsia="Calibri" w:hAnsi="Times New Roman" w:cs="Times New Roman"/>
          <w:sz w:val="28"/>
          <w:szCs w:val="28"/>
        </w:rPr>
        <w:t xml:space="preserve"> заданий с кратким ответом.</w:t>
      </w:r>
    </w:p>
    <w:p w:rsidR="001A5881" w:rsidRPr="0016571F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шестнадцати школах  района обучается 5</w:t>
      </w:r>
      <w:r w:rsidR="005116D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классов. Диагностическую работу выполняли </w:t>
      </w:r>
      <w:r w:rsidR="005116D5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учащихся </w:t>
      </w:r>
      <w:r w:rsidR="005116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 Брюховецкого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</w:t>
      </w:r>
      <w:r w:rsidR="00511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6D5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881" w:rsidRPr="0016571F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и на диаграмме 1 представлены  количество оценок, средние проценты полученных оценок по итогам работы. </w:t>
      </w: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498"/>
        <w:gridCol w:w="1519"/>
        <w:gridCol w:w="1519"/>
        <w:gridCol w:w="1519"/>
        <w:gridCol w:w="1519"/>
      </w:tblGrid>
      <w:tr w:rsidR="001A5881" w:rsidRPr="0016571F" w:rsidTr="00976AA2">
        <w:trPr>
          <w:trHeight w:val="354"/>
        </w:trPr>
        <w:tc>
          <w:tcPr>
            <w:tcW w:w="2411" w:type="dxa"/>
            <w:vMerge w:val="restart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полученных оценок</w:t>
            </w:r>
          </w:p>
        </w:tc>
      </w:tr>
      <w:tr w:rsidR="001A5881" w:rsidRPr="0016571F" w:rsidTr="00976AA2">
        <w:trPr>
          <w:trHeight w:val="169"/>
        </w:trPr>
        <w:tc>
          <w:tcPr>
            <w:tcW w:w="2411" w:type="dxa"/>
            <w:vMerge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1A5881" w:rsidRPr="0016571F" w:rsidTr="00976AA2">
        <w:trPr>
          <w:trHeight w:val="304"/>
        </w:trPr>
        <w:tc>
          <w:tcPr>
            <w:tcW w:w="2411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1A5881" w:rsidRPr="0016571F" w:rsidRDefault="005116D5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225" w:type="dxa"/>
            <w:vAlign w:val="center"/>
          </w:tcPr>
          <w:p w:rsidR="001A5881" w:rsidRPr="0016571F" w:rsidRDefault="005116D5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25" w:type="dxa"/>
            <w:vAlign w:val="center"/>
          </w:tcPr>
          <w:p w:rsidR="001A5881" w:rsidRPr="0016571F" w:rsidRDefault="001A5881" w:rsidP="0051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1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25" w:type="dxa"/>
            <w:vAlign w:val="center"/>
          </w:tcPr>
          <w:p w:rsidR="001A5881" w:rsidRPr="0016571F" w:rsidRDefault="001A5881" w:rsidP="0051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1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vAlign w:val="center"/>
          </w:tcPr>
          <w:p w:rsidR="001A5881" w:rsidRPr="0016571F" w:rsidRDefault="005116D5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75"/>
        <w:gridCol w:w="1527"/>
        <w:gridCol w:w="1527"/>
        <w:gridCol w:w="1527"/>
        <w:gridCol w:w="1527"/>
      </w:tblGrid>
      <w:tr w:rsidR="001A5881" w:rsidRPr="0016571F" w:rsidTr="00976AA2">
        <w:trPr>
          <w:trHeight w:val="354"/>
        </w:trPr>
        <w:tc>
          <w:tcPr>
            <w:tcW w:w="2411" w:type="dxa"/>
            <w:vMerge w:val="restart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1A5881" w:rsidRPr="0016571F" w:rsidRDefault="001A5881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Проценты полученных оценок</w:t>
            </w:r>
          </w:p>
        </w:tc>
      </w:tr>
      <w:tr w:rsidR="001A5881" w:rsidRPr="0016571F" w:rsidTr="00976AA2">
        <w:trPr>
          <w:trHeight w:val="169"/>
        </w:trPr>
        <w:tc>
          <w:tcPr>
            <w:tcW w:w="2411" w:type="dxa"/>
            <w:vMerge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«5»</w:t>
            </w:r>
          </w:p>
        </w:tc>
      </w:tr>
      <w:tr w:rsidR="001A5881" w:rsidRPr="0016571F" w:rsidTr="00976AA2">
        <w:trPr>
          <w:trHeight w:val="304"/>
        </w:trPr>
        <w:tc>
          <w:tcPr>
            <w:tcW w:w="2411" w:type="dxa"/>
          </w:tcPr>
          <w:p w:rsidR="001A5881" w:rsidRPr="0016571F" w:rsidRDefault="001A5881" w:rsidP="0097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1A5881" w:rsidRPr="0016571F" w:rsidRDefault="001A5881" w:rsidP="0051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 w:rsidR="00511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5" w:type="dxa"/>
            <w:vAlign w:val="bottom"/>
          </w:tcPr>
          <w:p w:rsidR="001A5881" w:rsidRPr="0016571F" w:rsidRDefault="001A5881" w:rsidP="0051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1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11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vAlign w:val="bottom"/>
          </w:tcPr>
          <w:p w:rsidR="001A5881" w:rsidRPr="0016571F" w:rsidRDefault="005116D5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2225" w:type="dxa"/>
            <w:vAlign w:val="bottom"/>
          </w:tcPr>
          <w:p w:rsidR="001A5881" w:rsidRPr="0016571F" w:rsidRDefault="001A5881" w:rsidP="0051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1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116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vAlign w:val="bottom"/>
          </w:tcPr>
          <w:p w:rsidR="001A5881" w:rsidRPr="0016571F" w:rsidRDefault="005116D5" w:rsidP="0097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16,8</w:t>
            </w:r>
          </w:p>
        </w:tc>
      </w:tr>
    </w:tbl>
    <w:p w:rsidR="001A5881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1.</w:t>
      </w: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26646" wp14:editId="647A4978">
            <wp:extent cx="533400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5881" w:rsidRPr="0016571F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всем общеобразовательным учреждениям Брюховецкого района, где </w:t>
      </w:r>
      <w:r w:rsidR="00A23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семиклассники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КДР,  процентное распределение оценок приведено в диаграмме 2.</w:t>
      </w: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2.</w:t>
      </w: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169B8" wp14:editId="2E218B9D">
            <wp:extent cx="6372225" cy="45720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5881" w:rsidRDefault="001A5881" w:rsidP="00DA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 неудовлетворительных оценок  по учреждениям района колеблется от  0 % (СОШ 1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,17) до 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41,7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(СОШ № 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AA2" w:rsidRPr="0016571F" w:rsidRDefault="00976AA2" w:rsidP="00DA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Подавляющее большинство  учащихся, писавших диагностическую работу, преодолели порог успешности, но в среднем по школам района  18,2%  учащихся получили оценку «2», т. е. на сегодняшний день эти ученики к </w:t>
      </w:r>
      <w:r w:rsidR="006F3392">
        <w:rPr>
          <w:rFonts w:ascii="Times New Roman" w:hAnsi="Times New Roman"/>
          <w:sz w:val="28"/>
          <w:szCs w:val="28"/>
        </w:rPr>
        <w:t xml:space="preserve">будущей </w:t>
      </w:r>
      <w:r>
        <w:rPr>
          <w:rFonts w:ascii="Times New Roman" w:hAnsi="Times New Roman"/>
          <w:sz w:val="28"/>
          <w:szCs w:val="28"/>
        </w:rPr>
        <w:t>итоговой аттестации не готовы.</w:t>
      </w:r>
    </w:p>
    <w:p w:rsidR="001A5881" w:rsidRPr="0016571F" w:rsidRDefault="001A5881" w:rsidP="00DA1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представляла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деформированный текст и </w:t>
      </w:r>
      <w:r w:rsidR="00976A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кратким ответом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оценивалась по следующим критериям:</w:t>
      </w:r>
    </w:p>
    <w:p w:rsidR="001A5881" w:rsidRPr="0016571F" w:rsidRDefault="001A5881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946851">
        <w:rPr>
          <w:rFonts w:ascii="Times New Roman" w:hAnsi="Times New Roman" w:cs="Times New Roman"/>
          <w:sz w:val="28"/>
          <w:szCs w:val="28"/>
        </w:rPr>
        <w:t>орфографические нормы и пунктуационные нормы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881" w:rsidRPr="0016571F" w:rsidRDefault="001A5881" w:rsidP="00DA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 w:rsidR="00A23900">
        <w:rPr>
          <w:rFonts w:ascii="Times New Roman" w:hAnsi="Times New Roman" w:cs="Times New Roman"/>
          <w:sz w:val="28"/>
          <w:szCs w:val="28"/>
        </w:rPr>
        <w:t>правописание корней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881" w:rsidRPr="0016571F" w:rsidRDefault="001A5881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="00A23900">
        <w:rPr>
          <w:rFonts w:ascii="Times New Roman" w:hAnsi="Times New Roman" w:cs="Times New Roman"/>
          <w:sz w:val="28"/>
          <w:szCs w:val="28"/>
        </w:rPr>
        <w:t>основные виды словообразовани</w:t>
      </w:r>
      <w:r w:rsidR="00A23900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1A5881" w:rsidRPr="0016571F" w:rsidRDefault="00A23900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правописание приставок</w:t>
      </w:r>
      <w:r w:rsidR="001A5881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881" w:rsidRPr="0016571F" w:rsidRDefault="001A5881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3900">
        <w:rPr>
          <w:rFonts w:ascii="Times New Roman" w:hAnsi="Times New Roman" w:cs="Times New Roman"/>
          <w:sz w:val="28"/>
          <w:szCs w:val="28"/>
        </w:rPr>
        <w:t>морфология, наречие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881" w:rsidRPr="0016571F" w:rsidRDefault="001A5881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3900" w:rsidRPr="00946851">
        <w:rPr>
          <w:rFonts w:ascii="Times New Roman" w:hAnsi="Times New Roman" w:cs="Times New Roman"/>
          <w:sz w:val="28"/>
          <w:szCs w:val="28"/>
        </w:rPr>
        <w:t>причастны</w:t>
      </w:r>
      <w:r w:rsidR="00A23900">
        <w:rPr>
          <w:rFonts w:ascii="Times New Roman" w:hAnsi="Times New Roman" w:cs="Times New Roman"/>
          <w:sz w:val="28"/>
          <w:szCs w:val="28"/>
        </w:rPr>
        <w:t>й</w:t>
      </w:r>
      <w:r w:rsidR="00A23900" w:rsidRPr="00946851">
        <w:rPr>
          <w:rFonts w:ascii="Times New Roman" w:hAnsi="Times New Roman" w:cs="Times New Roman"/>
          <w:sz w:val="28"/>
          <w:szCs w:val="28"/>
        </w:rPr>
        <w:t xml:space="preserve"> и деепричастны</w:t>
      </w:r>
      <w:r w:rsidR="00A23900">
        <w:rPr>
          <w:rFonts w:ascii="Times New Roman" w:hAnsi="Times New Roman" w:cs="Times New Roman"/>
          <w:sz w:val="28"/>
          <w:szCs w:val="28"/>
        </w:rPr>
        <w:t xml:space="preserve">й </w:t>
      </w:r>
      <w:r w:rsidR="00A23900" w:rsidRPr="00946851">
        <w:rPr>
          <w:rFonts w:ascii="Times New Roman" w:hAnsi="Times New Roman" w:cs="Times New Roman"/>
          <w:sz w:val="28"/>
          <w:szCs w:val="28"/>
        </w:rPr>
        <w:t>обороты</w:t>
      </w:r>
      <w:r w:rsidR="00A23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881" w:rsidRPr="0016571F" w:rsidRDefault="001A5881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81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2 представлены процентные результаты выполнения и оценивания каждого из </w:t>
      </w:r>
      <w:r w:rsidR="006F3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данной диагностической работы исходя из количества писавших КДР в муниципалитете и каждой школе в отдельности.</w:t>
      </w:r>
    </w:p>
    <w:p w:rsidR="001A5881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</w:p>
    <w:p w:rsidR="001A5881" w:rsidRPr="0016571F" w:rsidRDefault="001A5881" w:rsidP="001A58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993"/>
        <w:gridCol w:w="850"/>
        <w:gridCol w:w="992"/>
        <w:gridCol w:w="993"/>
        <w:gridCol w:w="850"/>
        <w:gridCol w:w="992"/>
        <w:gridCol w:w="993"/>
      </w:tblGrid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школы/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</w:t>
            </w:r>
          </w:p>
        </w:tc>
        <w:tc>
          <w:tcPr>
            <w:tcW w:w="850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писавших</w:t>
            </w:r>
            <w:proofErr w:type="gramEnd"/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работу</w:t>
            </w:r>
          </w:p>
        </w:tc>
        <w:tc>
          <w:tcPr>
            <w:tcW w:w="993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850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Пункт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992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1б.</w:t>
            </w:r>
          </w:p>
        </w:tc>
        <w:tc>
          <w:tcPr>
            <w:tcW w:w="993" w:type="dxa"/>
          </w:tcPr>
          <w:p w:rsidR="00A23900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850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A23900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1б.</w:t>
            </w:r>
          </w:p>
        </w:tc>
        <w:tc>
          <w:tcPr>
            <w:tcW w:w="993" w:type="dxa"/>
          </w:tcPr>
          <w:p w:rsidR="00A23900" w:rsidRDefault="00A23900" w:rsidP="00976A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657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б.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Всего по муниципалитету</w:t>
            </w:r>
          </w:p>
        </w:tc>
        <w:tc>
          <w:tcPr>
            <w:tcW w:w="850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93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850" w:type="dxa"/>
          </w:tcPr>
          <w:p w:rsidR="00A23900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62,6</w:t>
            </w:r>
          </w:p>
          <w:p w:rsidR="00106104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3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50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3" w:type="dxa"/>
          </w:tcPr>
          <w:p w:rsidR="00A23900" w:rsidRPr="0016571F" w:rsidRDefault="00106104" w:rsidP="00976AA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72,5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850" w:type="dxa"/>
          </w:tcPr>
          <w:p w:rsidR="00A23900" w:rsidRPr="00D25E93" w:rsidRDefault="000B7CC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A23900" w:rsidRPr="00D25E93" w:rsidRDefault="000B7CC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67,8</w:t>
            </w:r>
          </w:p>
        </w:tc>
        <w:tc>
          <w:tcPr>
            <w:tcW w:w="850" w:type="dxa"/>
          </w:tcPr>
          <w:p w:rsidR="00A23900" w:rsidRPr="00D25E93" w:rsidRDefault="000B7CC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67,8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69,8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3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73,2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59,3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76,7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5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61,9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76,1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76,1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52,3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33,3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7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28,1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8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850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48,1</w:t>
            </w:r>
          </w:p>
        </w:tc>
        <w:tc>
          <w:tcPr>
            <w:tcW w:w="992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993" w:type="dxa"/>
          </w:tcPr>
          <w:p w:rsidR="00A23900" w:rsidRPr="00D25E93" w:rsidRDefault="00B126DB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62,9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9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71,8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71,8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43,7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78,1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10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88,8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11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93,7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12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13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61,9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992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34,9</w:t>
            </w:r>
          </w:p>
        </w:tc>
        <w:tc>
          <w:tcPr>
            <w:tcW w:w="993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60,3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15</w:t>
            </w:r>
          </w:p>
        </w:tc>
        <w:tc>
          <w:tcPr>
            <w:tcW w:w="850" w:type="dxa"/>
          </w:tcPr>
          <w:p w:rsidR="00A23900" w:rsidRPr="00D25E93" w:rsidRDefault="00695CE4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73,8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ООШ №16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17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23900" w:rsidRPr="0016571F" w:rsidTr="00A23900">
        <w:tc>
          <w:tcPr>
            <w:tcW w:w="1843" w:type="dxa"/>
          </w:tcPr>
          <w:p w:rsidR="00A23900" w:rsidRPr="0016571F" w:rsidRDefault="00A23900" w:rsidP="00976A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7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 № 20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89,5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850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992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993" w:type="dxa"/>
          </w:tcPr>
          <w:p w:rsidR="00A23900" w:rsidRPr="00D25E93" w:rsidRDefault="00D25E93" w:rsidP="00976AA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5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95,8</w:t>
            </w:r>
          </w:p>
        </w:tc>
      </w:tr>
    </w:tbl>
    <w:p w:rsidR="001A5881" w:rsidRDefault="001A5881" w:rsidP="001A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Default="001A5881" w:rsidP="001A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52C">
        <w:rPr>
          <w:rFonts w:ascii="Times New Roman" w:hAnsi="Times New Roman" w:cs="Times New Roman"/>
          <w:b/>
          <w:bCs/>
          <w:sz w:val="28"/>
          <w:szCs w:val="28"/>
        </w:rPr>
        <w:t>Анализ выполнения заданий.</w:t>
      </w:r>
    </w:p>
    <w:p w:rsidR="00976AA2" w:rsidRPr="00976AA2" w:rsidRDefault="00976AA2" w:rsidP="00DA1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AA2">
        <w:rPr>
          <w:rFonts w:ascii="Times New Roman" w:hAnsi="Times New Roman" w:cs="Times New Roman"/>
          <w:sz w:val="28"/>
          <w:szCs w:val="28"/>
        </w:rPr>
        <w:t>Анализ работы показывает, что в КДР-</w:t>
      </w:r>
      <w:r w:rsidR="0065008E">
        <w:rPr>
          <w:rFonts w:ascii="Times New Roman" w:hAnsi="Times New Roman" w:cs="Times New Roman"/>
          <w:sz w:val="28"/>
          <w:szCs w:val="28"/>
        </w:rPr>
        <w:t>7</w:t>
      </w:r>
      <w:r w:rsidRPr="00976AA2">
        <w:rPr>
          <w:rFonts w:ascii="Times New Roman" w:hAnsi="Times New Roman" w:cs="Times New Roman"/>
          <w:sz w:val="28"/>
          <w:szCs w:val="28"/>
        </w:rPr>
        <w:t xml:space="preserve"> по русскому языку по </w:t>
      </w:r>
      <w:r w:rsidR="0065008E">
        <w:rPr>
          <w:rFonts w:ascii="Times New Roman" w:hAnsi="Times New Roman" w:cs="Times New Roman"/>
          <w:sz w:val="28"/>
          <w:szCs w:val="28"/>
        </w:rPr>
        <w:t xml:space="preserve">одному </w:t>
      </w:r>
    </w:p>
    <w:p w:rsidR="00976AA2" w:rsidRDefault="00976AA2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AA2">
        <w:rPr>
          <w:rFonts w:ascii="Times New Roman" w:hAnsi="Times New Roman" w:cs="Times New Roman"/>
          <w:sz w:val="28"/>
          <w:szCs w:val="28"/>
        </w:rPr>
        <w:t>критери</w:t>
      </w:r>
      <w:r w:rsidR="0065008E">
        <w:rPr>
          <w:rFonts w:ascii="Times New Roman" w:hAnsi="Times New Roman" w:cs="Times New Roman"/>
          <w:sz w:val="28"/>
          <w:szCs w:val="28"/>
        </w:rPr>
        <w:t>ю</w:t>
      </w:r>
      <w:r w:rsidRPr="00976AA2">
        <w:rPr>
          <w:rFonts w:ascii="Times New Roman" w:hAnsi="Times New Roman" w:cs="Times New Roman"/>
          <w:sz w:val="28"/>
          <w:szCs w:val="28"/>
        </w:rPr>
        <w:t xml:space="preserve"> получены наиболее низкие результаты: </w:t>
      </w:r>
      <w:r w:rsidRPr="00B8768C">
        <w:rPr>
          <w:rFonts w:ascii="Times New Roman" w:hAnsi="Times New Roman" w:cs="Times New Roman"/>
          <w:b/>
          <w:sz w:val="28"/>
          <w:szCs w:val="28"/>
        </w:rPr>
        <w:t>– 5</w:t>
      </w:r>
      <w:r w:rsidR="00B8768C" w:rsidRPr="00B8768C">
        <w:rPr>
          <w:rFonts w:ascii="Times New Roman" w:hAnsi="Times New Roman" w:cs="Times New Roman"/>
          <w:b/>
          <w:sz w:val="28"/>
          <w:szCs w:val="28"/>
        </w:rPr>
        <w:t>5</w:t>
      </w:r>
      <w:r w:rsidRPr="00B8768C">
        <w:rPr>
          <w:rFonts w:ascii="Times New Roman" w:hAnsi="Times New Roman" w:cs="Times New Roman"/>
          <w:b/>
          <w:sz w:val="28"/>
          <w:szCs w:val="28"/>
        </w:rPr>
        <w:t>,1% (</w:t>
      </w:r>
      <w:r w:rsidR="00B8768C" w:rsidRPr="00B8768C">
        <w:rPr>
          <w:rFonts w:ascii="Times New Roman" w:hAnsi="Times New Roman" w:cs="Times New Roman"/>
          <w:b/>
          <w:sz w:val="28"/>
          <w:szCs w:val="28"/>
        </w:rPr>
        <w:t>Морфология.</w:t>
      </w:r>
      <w:proofErr w:type="gramEnd"/>
      <w:r w:rsidR="00B8768C" w:rsidRPr="00B876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768C" w:rsidRPr="00B8768C">
        <w:rPr>
          <w:rFonts w:ascii="Times New Roman" w:hAnsi="Times New Roman" w:cs="Times New Roman"/>
          <w:b/>
          <w:sz w:val="28"/>
          <w:szCs w:val="28"/>
        </w:rPr>
        <w:t>Наречие).</w:t>
      </w:r>
      <w:proofErr w:type="gramEnd"/>
    </w:p>
    <w:p w:rsidR="00B8768C" w:rsidRDefault="00B8768C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8C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 xml:space="preserve"> относилось к блоку «Морфология». Оно демонстрировало</w:t>
      </w:r>
    </w:p>
    <w:p w:rsidR="00B8768C" w:rsidRDefault="00B8768C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</w:t>
      </w:r>
      <w:r w:rsidRPr="003D6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определять часть речи слова и морфологические</w:t>
      </w:r>
    </w:p>
    <w:p w:rsidR="00B8768C" w:rsidRPr="00B8768C" w:rsidRDefault="00B8768C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признаки.</w:t>
      </w:r>
      <w:r w:rsidRPr="00B8768C"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 xml:space="preserve">Затруднение вызвало у учащихся выполнение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C07160">
        <w:rPr>
          <w:rFonts w:ascii="Times New Roman" w:hAnsi="Times New Roman" w:cs="Times New Roman"/>
          <w:sz w:val="28"/>
          <w:szCs w:val="28"/>
        </w:rPr>
        <w:t xml:space="preserve"> задания, в котором необходимо было выписать из текста наречие и указать его синтаксическую 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Известно, что из основных частей речи наречие является наиболее сложной для изучения. Это объясняется тем, что учащиеся знакомятся с ней на гораздо более позднем этапе обучения. Поэтому для получения устойчивых знаний нужно использовать принцип перспективно-опережающего обучения, постепенно включая учебный материал по наречию в разделы «Имя прилагательное», «Второстепенные члены предложения», «Обстоятельство».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68C">
        <w:rPr>
          <w:rFonts w:ascii="Times New Roman" w:hAnsi="Times New Roman" w:cs="Times New Roman"/>
          <w:b/>
          <w:sz w:val="28"/>
          <w:szCs w:val="28"/>
        </w:rPr>
        <w:t>Самый высокий процент СОШ №16 – 100%. Самый низкий – СОШ №7 – 28,1%.</w:t>
      </w:r>
    </w:p>
    <w:p w:rsidR="00B8768C" w:rsidRDefault="00B8768C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КДР за практическую грамотность при</w:t>
      </w:r>
    </w:p>
    <w:p w:rsidR="00B8768C" w:rsidRPr="00976AA2" w:rsidRDefault="00B8768C" w:rsidP="00DA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выполнении первого задания можно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8768C">
        <w:rPr>
          <w:rFonts w:ascii="Times New Roman" w:hAnsi="Times New Roman" w:cs="Times New Roman"/>
          <w:sz w:val="28"/>
          <w:szCs w:val="28"/>
        </w:rPr>
        <w:t xml:space="preserve"> </w:t>
      </w:r>
      <w:r w:rsidRPr="00C07160"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навыки проверялись на основе восстановления деформированного текста. Нужно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</w:t>
      </w:r>
      <w:r w:rsidRPr="00C07160">
        <w:rPr>
          <w:rFonts w:ascii="Times New Roman" w:hAnsi="Times New Roman" w:cs="Times New Roman"/>
          <w:sz w:val="28"/>
          <w:szCs w:val="28"/>
        </w:rPr>
        <w:t xml:space="preserve"> умения </w:t>
      </w:r>
      <w:proofErr w:type="gramStart"/>
      <w:r w:rsidRPr="00C07160"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Pr="00C0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 на одном</w:t>
      </w:r>
      <w:r w:rsidRPr="00C07160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68C">
        <w:rPr>
          <w:rFonts w:ascii="Times New Roman" w:hAnsi="Times New Roman" w:cs="Times New Roman"/>
          <w:b/>
          <w:sz w:val="28"/>
          <w:szCs w:val="28"/>
        </w:rPr>
        <w:t>(орфография-63,8%), (пунктуация- 62,6%).</w:t>
      </w:r>
      <w:r w:rsidRPr="00C0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Наибольшую трудность у учащихся вызвали задания, связанные с определением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предикативной основы предложения, расстановкой необходимых знаков препинания (определение количества главных членов  предложения, определение подлежащего и сказуемого, знаков препинания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осложненном).</w:t>
      </w:r>
      <w:r w:rsidRPr="00B87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Задание 1(орфографи</w:t>
      </w:r>
      <w:r>
        <w:rPr>
          <w:rFonts w:ascii="Times New Roman" w:hAnsi="Times New Roman" w:cs="Times New Roman"/>
          <w:b/>
          <w:sz w:val="28"/>
          <w:szCs w:val="28"/>
        </w:rPr>
        <w:t>ческие нормы</w:t>
      </w:r>
      <w:r w:rsidRPr="00353184">
        <w:rPr>
          <w:rFonts w:ascii="Times New Roman" w:hAnsi="Times New Roman" w:cs="Times New Roman"/>
          <w:b/>
          <w:sz w:val="28"/>
          <w:szCs w:val="28"/>
        </w:rPr>
        <w:t>) менее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выполнено </w:t>
      </w:r>
      <w:proofErr w:type="gramStart"/>
      <w:r w:rsidRPr="0035318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53184">
        <w:rPr>
          <w:rFonts w:ascii="Times New Roman" w:hAnsi="Times New Roman" w:cs="Times New Roman"/>
          <w:b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/>
          <w:sz w:val="28"/>
          <w:szCs w:val="28"/>
        </w:rPr>
        <w:t>5, 6</w:t>
      </w:r>
      <w:r w:rsidRPr="0035318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35318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, 15,17</w:t>
      </w:r>
      <w:r w:rsidRPr="003531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84">
        <w:rPr>
          <w:rFonts w:ascii="Times New Roman" w:hAnsi="Times New Roman" w:cs="Times New Roman"/>
          <w:b/>
          <w:sz w:val="28"/>
          <w:szCs w:val="28"/>
        </w:rPr>
        <w:t>Самый высокий процент СОШ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353184">
        <w:rPr>
          <w:rFonts w:ascii="Times New Roman" w:hAnsi="Times New Roman" w:cs="Times New Roman"/>
          <w:b/>
          <w:sz w:val="28"/>
          <w:szCs w:val="28"/>
        </w:rPr>
        <w:t>% и СОШ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87,5</w:t>
      </w:r>
      <w:r w:rsidRPr="00353184">
        <w:rPr>
          <w:rFonts w:ascii="Times New Roman" w:hAnsi="Times New Roman" w:cs="Times New Roman"/>
          <w:b/>
          <w:sz w:val="28"/>
          <w:szCs w:val="28"/>
        </w:rPr>
        <w:t xml:space="preserve">%. 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Самый низкий  СОШ№ 6 – 33,3%.  Задание 1(пунктуационные нормы)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почти во всех учреждениях от 50% до 93,7%. Самый низкий результат СОШ №13 – 42,8%,  самый высокий СОШ №7 – 93,7%.</w:t>
      </w:r>
    </w:p>
    <w:p w:rsidR="00976AA2" w:rsidRDefault="00976AA2" w:rsidP="00723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AA2">
        <w:rPr>
          <w:rFonts w:ascii="Times New Roman" w:eastAsia="Calibri" w:hAnsi="Times New Roman" w:cs="Times New Roman"/>
          <w:sz w:val="28"/>
          <w:szCs w:val="28"/>
        </w:rPr>
        <w:t xml:space="preserve">Невысокий уровень  выполнения указанных заданий говорит о недостаточной </w:t>
      </w:r>
      <w:proofErr w:type="spellStart"/>
      <w:r w:rsidRPr="00976AA2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76AA2">
        <w:rPr>
          <w:rFonts w:ascii="Times New Roman" w:eastAsia="Calibri" w:hAnsi="Times New Roman" w:cs="Times New Roman"/>
          <w:sz w:val="28"/>
          <w:szCs w:val="28"/>
        </w:rPr>
        <w:t xml:space="preserve"> языковой компетентности учащихся в аспекте практической грамотности, поэтому необходимо усилить работу по пунктуации с использованием деформированных текстов. Также рекомендуем как можно чаще анализировать с учащимися комплекс изучаемых изобразительно-выразительных средств. Для этого необходимо использовать тексты разных стилей и жанров, интегрируя уроки русского языка и литературы.</w:t>
      </w:r>
    </w:p>
    <w:p w:rsidR="00B8768C" w:rsidRDefault="00B8768C" w:rsidP="00723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Примерно </w:t>
      </w:r>
      <w:r w:rsidR="006F3392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таком же уровне были выполнены  </w:t>
      </w:r>
      <w:r w:rsidRPr="006F3392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r w:rsidR="006F3392" w:rsidRPr="006F33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392">
        <w:rPr>
          <w:rFonts w:ascii="Times New Roman" w:eastAsia="Calibri" w:hAnsi="Times New Roman" w:cs="Times New Roman"/>
          <w:b/>
          <w:sz w:val="28"/>
          <w:szCs w:val="28"/>
        </w:rPr>
        <w:t>2,3,6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768C" w:rsidRDefault="00B8768C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2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проверку знания орфографических правил связанных с правописанием корней.  Из предложений необходимо выписать слово с чередующейся  гласной. </w:t>
      </w:r>
      <w:r w:rsidRPr="00573BD8">
        <w:rPr>
          <w:rFonts w:ascii="Times New Roman" w:hAnsi="Times New Roman" w:cs="Times New Roman"/>
          <w:sz w:val="28"/>
          <w:szCs w:val="28"/>
        </w:rPr>
        <w:t xml:space="preserve">Это задание не вызвало большой трудности и было выполнено на уровне </w:t>
      </w:r>
      <w:r>
        <w:rPr>
          <w:rFonts w:ascii="Times New Roman" w:hAnsi="Times New Roman" w:cs="Times New Roman"/>
          <w:sz w:val="28"/>
          <w:szCs w:val="28"/>
        </w:rPr>
        <w:t>69,6</w:t>
      </w:r>
      <w:r w:rsidRPr="00573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3BD8">
        <w:rPr>
          <w:rFonts w:ascii="Times New Roman" w:hAnsi="Times New Roman" w:cs="Times New Roman"/>
          <w:sz w:val="28"/>
          <w:szCs w:val="28"/>
        </w:rPr>
        <w:t xml:space="preserve"> </w:t>
      </w:r>
      <w:r w:rsidRPr="005D1BB0">
        <w:rPr>
          <w:rFonts w:ascii="Times New Roman" w:hAnsi="Times New Roman" w:cs="Times New Roman"/>
          <w:b/>
          <w:sz w:val="28"/>
          <w:szCs w:val="28"/>
        </w:rPr>
        <w:t xml:space="preserve">Процент выполнения распределился  между школами района от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D1BB0">
        <w:rPr>
          <w:rFonts w:ascii="Times New Roman" w:hAnsi="Times New Roman" w:cs="Times New Roman"/>
          <w:b/>
          <w:sz w:val="28"/>
          <w:szCs w:val="28"/>
        </w:rPr>
        <w:t xml:space="preserve"> %  СОШ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D1BB0">
        <w:rPr>
          <w:rFonts w:ascii="Times New Roman" w:hAnsi="Times New Roman" w:cs="Times New Roman"/>
          <w:b/>
          <w:sz w:val="28"/>
          <w:szCs w:val="28"/>
        </w:rPr>
        <w:t xml:space="preserve"> до 100% СОШ № </w:t>
      </w:r>
      <w:r>
        <w:rPr>
          <w:rFonts w:ascii="Times New Roman" w:hAnsi="Times New Roman" w:cs="Times New Roman"/>
          <w:b/>
          <w:sz w:val="28"/>
          <w:szCs w:val="28"/>
        </w:rPr>
        <w:t xml:space="preserve">12, </w:t>
      </w:r>
      <w:r w:rsidRPr="005D1BB0">
        <w:rPr>
          <w:rFonts w:ascii="Times New Roman" w:hAnsi="Times New Roman" w:cs="Times New Roman"/>
          <w:b/>
          <w:sz w:val="28"/>
          <w:szCs w:val="28"/>
        </w:rPr>
        <w:t>17.</w:t>
      </w:r>
    </w:p>
    <w:p w:rsidR="00B8768C" w:rsidRDefault="00B8768C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Pr="00B8768C">
        <w:rPr>
          <w:rFonts w:ascii="Times New Roman" w:hAnsi="Times New Roman" w:cs="Times New Roman"/>
          <w:sz w:val="28"/>
          <w:szCs w:val="28"/>
        </w:rPr>
        <w:t>было направлено на проверку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основных способов словообразования (приставочного, суффиксального, приставочно – суффиксального и т. д.).</w:t>
      </w:r>
    </w:p>
    <w:p w:rsidR="00B8768C" w:rsidRPr="00B8768C" w:rsidRDefault="00B8768C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задание было выполнено обучающими района на 68,8%.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Процент выполнения </w:t>
      </w:r>
      <w:r w:rsidRPr="005D1BB0">
        <w:rPr>
          <w:rFonts w:ascii="Times New Roman" w:hAnsi="Times New Roman" w:cs="Times New Roman"/>
          <w:b/>
          <w:sz w:val="28"/>
          <w:szCs w:val="28"/>
        </w:rPr>
        <w:t>распределился  между школами района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33,3</w:t>
      </w:r>
      <w:r w:rsidRPr="00E7680D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 16 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до 100</w:t>
      </w:r>
      <w:r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СОШ№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, 17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8768C" w:rsidRDefault="00B8768C" w:rsidP="00723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160">
        <w:rPr>
          <w:rFonts w:ascii="Times New Roman" w:hAnsi="Times New Roman" w:cs="Times New Roman"/>
          <w:sz w:val="28"/>
          <w:szCs w:val="28"/>
        </w:rPr>
        <w:t xml:space="preserve"> </w:t>
      </w:r>
      <w:r w:rsidRPr="00B8768C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07160">
        <w:rPr>
          <w:rFonts w:ascii="Times New Roman" w:hAnsi="Times New Roman" w:cs="Times New Roman"/>
          <w:sz w:val="28"/>
          <w:szCs w:val="28"/>
        </w:rPr>
        <w:t xml:space="preserve"> было направлено на умение выделять причастный и деепричастный обороты и определять их синтаксическую роль. Выполнение составило </w:t>
      </w:r>
      <w:r>
        <w:rPr>
          <w:rFonts w:ascii="Times New Roman" w:hAnsi="Times New Roman" w:cs="Times New Roman"/>
          <w:sz w:val="28"/>
          <w:szCs w:val="28"/>
        </w:rPr>
        <w:t>72,5 %</w:t>
      </w:r>
      <w:r w:rsidRPr="00C07160">
        <w:rPr>
          <w:rFonts w:ascii="Times New Roman" w:hAnsi="Times New Roman" w:cs="Times New Roman"/>
          <w:sz w:val="28"/>
          <w:szCs w:val="28"/>
        </w:rPr>
        <w:t xml:space="preserve">. От умения выделять грамматическую основу предложения зависит понимание, из каких главных членов она состоит, и какие обособленные распространённые второстепенные члены есть в данном предложении. Кроме того, для качественного выполнения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C07160">
        <w:rPr>
          <w:rFonts w:ascii="Times New Roman" w:hAnsi="Times New Roman" w:cs="Times New Roman"/>
          <w:sz w:val="28"/>
          <w:szCs w:val="28"/>
        </w:rPr>
        <w:t xml:space="preserve"> задания учащиеся должны хорошо усвоить такие сложные части речи (формы глагола), как причастие и деепричастие. Если эти темы не изучены достаточно, то и нахождение причастных и деепричастных оборотов будет невозможно. Поэтому очень важно, чтобы учитель всё время проводил параллели между темами и устанавливал </w:t>
      </w:r>
      <w:proofErr w:type="spellStart"/>
      <w:r w:rsidRPr="00C07160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C07160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. В основном все учащиеся района справились с этим заданием, процент выполнения  составил от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E7680D">
        <w:rPr>
          <w:rFonts w:ascii="Times New Roman" w:hAnsi="Times New Roman" w:cs="Times New Roman"/>
          <w:b/>
          <w:sz w:val="28"/>
          <w:szCs w:val="28"/>
        </w:rPr>
        <w:t>,3 % до100 %.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Самый высокий процент выполнения СОШ №17 - 100%.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881" w:rsidRDefault="00B8768C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8C">
        <w:rPr>
          <w:rFonts w:ascii="Times New Roman" w:hAnsi="Times New Roman" w:cs="Times New Roman"/>
          <w:sz w:val="28"/>
          <w:szCs w:val="28"/>
        </w:rPr>
        <w:t>Лучше всего учащиеся справились с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заданием 4.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68C">
        <w:rPr>
          <w:rFonts w:ascii="Times New Roman" w:hAnsi="Times New Roman" w:cs="Times New Roman"/>
          <w:bCs/>
          <w:sz w:val="28"/>
          <w:szCs w:val="28"/>
        </w:rPr>
        <w:t>Задание 4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направлено на проверку знания орфографических правил, связанных с правописанием приставок. Из предложений необходимо было выписать слово, в котором правописание приставки зависит от значения.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задание не вызвало большой трудности и было выполнено на уровне </w:t>
      </w:r>
      <w:r>
        <w:rPr>
          <w:rFonts w:ascii="Times New Roman" w:hAnsi="Times New Roman" w:cs="Times New Roman"/>
          <w:b/>
          <w:sz w:val="28"/>
          <w:szCs w:val="28"/>
        </w:rPr>
        <w:t>(93,9%).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Возможно, это связано с тем, что в демоверсиях последних лет в качестве примеров приводились приставки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С, а также приставки ПРЕ- и ПРИ-, и поэтому их правописание было хорошо отработано школьниками.</w:t>
      </w:r>
      <w:r w:rsidRPr="00B87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учащиеся района справились с этим заданием, процент выполнения  составил от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E7680D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Pr="00E7680D">
        <w:rPr>
          <w:rFonts w:ascii="Times New Roman" w:hAnsi="Times New Roman" w:cs="Times New Roman"/>
          <w:b/>
          <w:sz w:val="28"/>
          <w:szCs w:val="28"/>
        </w:rPr>
        <w:lastRenderedPageBreak/>
        <w:t>до100 %.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Самый высокий процент выполнения СОШ № 1, 2, 10, 11, 12, 16, 17 - 100%.</w:t>
      </w:r>
    </w:p>
    <w:p w:rsidR="001A5881" w:rsidRPr="00C07160" w:rsidRDefault="001A5881" w:rsidP="0072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60">
        <w:rPr>
          <w:rFonts w:ascii="Times New Roman" w:hAnsi="Times New Roman" w:cs="Times New Roman"/>
          <w:sz w:val="28"/>
          <w:szCs w:val="28"/>
        </w:rPr>
        <w:t xml:space="preserve">Задания проведённой в </w:t>
      </w:r>
      <w:r w:rsidR="00976AA2">
        <w:rPr>
          <w:rFonts w:ascii="Times New Roman" w:hAnsi="Times New Roman" w:cs="Times New Roman"/>
          <w:sz w:val="28"/>
          <w:szCs w:val="28"/>
        </w:rPr>
        <w:t>7</w:t>
      </w:r>
      <w:r w:rsidRPr="00C07160">
        <w:rPr>
          <w:rFonts w:ascii="Times New Roman" w:hAnsi="Times New Roman" w:cs="Times New Roman"/>
          <w:sz w:val="28"/>
          <w:szCs w:val="28"/>
        </w:rPr>
        <w:t>-х классах КДР были составлены в соответствии с кодификатором ГИА-9 (ОГЭ), опубликованным на сайте ФИПИ и были направлены на рассредоточенную подготовку учащихся к итоговой аттестации по русскому языку за курс основной школы.</w:t>
      </w:r>
    </w:p>
    <w:p w:rsidR="00976AA2" w:rsidRDefault="001A5881" w:rsidP="0072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всего вышеизложенного – рекомендации учителям-предметникам:</w:t>
      </w:r>
    </w:p>
    <w:p w:rsidR="001A5881" w:rsidRPr="0016571F" w:rsidRDefault="00B8768C" w:rsidP="0072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5881"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A5881" w:rsidRPr="0016571F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1A5881" w:rsidRPr="0016571F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</w:t>
      </w:r>
      <w:r w:rsidR="00B87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района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работу по повторению и закреплению орфографических навыков обучающихся;</w:t>
      </w:r>
    </w:p>
    <w:p w:rsidR="001A5881" w:rsidRPr="0016571F" w:rsidRDefault="001A5881" w:rsidP="00723067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улучшить работу с </w:t>
      </w:r>
      <w:proofErr w:type="gram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закреплению пунктуационных навыков; </w:t>
      </w:r>
    </w:p>
    <w:p w:rsidR="001A5881" w:rsidRPr="0016571F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учителям на уроках русского языка, литературы, факультативных занятиях, кружках и элективных курсах продолжить работу с текстом, его комплексным анализом; особое внимание обратить на умение обучающихся сжимать исходный текст.</w:t>
      </w:r>
    </w:p>
    <w:p w:rsidR="001A5881" w:rsidRPr="0016571F" w:rsidRDefault="001A5881" w:rsidP="0072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учесть результаты КДР  для получения  наиболее объективной оценки знаний  обучающихся;</w:t>
      </w:r>
    </w:p>
    <w:p w:rsidR="001A5881" w:rsidRPr="0016571F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proofErr w:type="gram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факультативные занятия по русскому языку. </w:t>
      </w:r>
    </w:p>
    <w:p w:rsidR="001A5881" w:rsidRDefault="001A5881" w:rsidP="00723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выявить трудности и устранять пробелы в изучении соответствующего учебного материала на основе результатов, полученных по КДР; </w:t>
      </w:r>
    </w:p>
    <w:p w:rsidR="001A5881" w:rsidRDefault="001A5881" w:rsidP="00723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использовать в работе деформированные тексты для повышения уровня практической (орфографической и пунктуационной) грамотности учащихся; </w:t>
      </w:r>
    </w:p>
    <w:p w:rsidR="001A5881" w:rsidRDefault="001A5881" w:rsidP="00723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7160">
        <w:rPr>
          <w:rFonts w:ascii="Times New Roman" w:hAnsi="Times New Roman" w:cs="Times New Roman"/>
          <w:sz w:val="28"/>
          <w:szCs w:val="28"/>
        </w:rPr>
        <w:t xml:space="preserve"> организовывать систематическое обобщающее повторение пройденного учебного материала с учёт</w:t>
      </w:r>
      <w:r w:rsidR="00723067">
        <w:rPr>
          <w:rFonts w:ascii="Times New Roman" w:hAnsi="Times New Roman" w:cs="Times New Roman"/>
          <w:sz w:val="28"/>
          <w:szCs w:val="28"/>
        </w:rPr>
        <w:t>ом ошибок, допущенных учащимися.</w:t>
      </w:r>
      <w:r w:rsidRPr="00C0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81" w:rsidRPr="00C07160" w:rsidRDefault="001A5881" w:rsidP="00723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Default="001A5881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67" w:rsidRPr="0016571F" w:rsidRDefault="00723067" w:rsidP="001A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72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</w:p>
    <w:p w:rsidR="001A5881" w:rsidRPr="0016571F" w:rsidRDefault="001A5881" w:rsidP="001A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81" w:rsidRPr="0016571F" w:rsidRDefault="001A5881" w:rsidP="001A5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1F">
        <w:rPr>
          <w:rFonts w:ascii="Times New Roman" w:hAnsi="Times New Roman" w:cs="Times New Roman"/>
          <w:b/>
          <w:sz w:val="28"/>
          <w:szCs w:val="28"/>
        </w:rPr>
        <w:t>.</w:t>
      </w:r>
    </w:p>
    <w:p w:rsidR="00346F49" w:rsidRDefault="00346F49">
      <w:bookmarkStart w:id="0" w:name="_GoBack"/>
      <w:bookmarkEnd w:id="0"/>
    </w:p>
    <w:sectPr w:rsidR="00346F49" w:rsidSect="00976AA2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81"/>
    <w:rsid w:val="00044333"/>
    <w:rsid w:val="000B7CCB"/>
    <w:rsid w:val="00106104"/>
    <w:rsid w:val="001A5881"/>
    <w:rsid w:val="00346F49"/>
    <w:rsid w:val="005116D5"/>
    <w:rsid w:val="0065008E"/>
    <w:rsid w:val="00695CE4"/>
    <w:rsid w:val="006F3392"/>
    <w:rsid w:val="00723067"/>
    <w:rsid w:val="00976AA2"/>
    <w:rsid w:val="00A23900"/>
    <w:rsid w:val="00B126DB"/>
    <w:rsid w:val="00B8768C"/>
    <w:rsid w:val="00D25E93"/>
    <w:rsid w:val="00D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81"/>
    <w:pPr>
      <w:spacing w:after="0" w:line="240" w:lineRule="auto"/>
    </w:pPr>
  </w:style>
  <w:style w:type="table" w:styleId="a4">
    <w:name w:val="Table Grid"/>
    <w:basedOn w:val="a1"/>
    <w:uiPriority w:val="59"/>
    <w:rsid w:val="001A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81"/>
    <w:pPr>
      <w:spacing w:after="0" w:line="240" w:lineRule="auto"/>
    </w:pPr>
  </w:style>
  <w:style w:type="table" w:styleId="a4">
    <w:name w:val="Table Grid"/>
    <w:basedOn w:val="a1"/>
    <w:uiPriority w:val="59"/>
    <w:rsid w:val="001A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824240719910007"/>
          <c:y val="0.15014500236650746"/>
          <c:w val="0.37029396325459318"/>
          <c:h val="0.849854997633492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18.2</c:v>
                </c:pt>
                <c:pt idx="1">
                  <c:v>38.5</c:v>
                </c:pt>
                <c:pt idx="2">
                  <c:v>26.5</c:v>
                </c:pt>
                <c:pt idx="3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5250881139857517"/>
          <c:y val="0.11533238673034725"/>
          <c:w val="0.23383914510686163"/>
          <c:h val="0.62380319263370765"/>
        </c:manualLayout>
      </c:layout>
      <c:overlay val="0"/>
      <c:txPr>
        <a:bodyPr/>
        <a:lstStyle/>
        <a:p>
          <a:pPr>
            <a:defRPr sz="2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14.3</c:v>
                </c:pt>
                <c:pt idx="1">
                  <c:v>3.2</c:v>
                </c:pt>
                <c:pt idx="2">
                  <c:v>19.8</c:v>
                </c:pt>
                <c:pt idx="3">
                  <c:v>23.8</c:v>
                </c:pt>
                <c:pt idx="4">
                  <c:v>41.7</c:v>
                </c:pt>
                <c:pt idx="5">
                  <c:v>25</c:v>
                </c:pt>
                <c:pt idx="6">
                  <c:v>22.2</c:v>
                </c:pt>
                <c:pt idx="7">
                  <c:v>9.4</c:v>
                </c:pt>
                <c:pt idx="8">
                  <c:v>22.2</c:v>
                </c:pt>
                <c:pt idx="9">
                  <c:v>12.5</c:v>
                </c:pt>
                <c:pt idx="10">
                  <c:v>10</c:v>
                </c:pt>
                <c:pt idx="11">
                  <c:v>34.9</c:v>
                </c:pt>
                <c:pt idx="12">
                  <c:v>28.6</c:v>
                </c:pt>
                <c:pt idx="13">
                  <c:v>0</c:v>
                </c:pt>
                <c:pt idx="14">
                  <c:v>0</c:v>
                </c:pt>
                <c:pt idx="15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28.6</c:v>
                </c:pt>
                <c:pt idx="1">
                  <c:v>39.700000000000003</c:v>
                </c:pt>
                <c:pt idx="2">
                  <c:v>39.5</c:v>
                </c:pt>
                <c:pt idx="3">
                  <c:v>38.1</c:v>
                </c:pt>
                <c:pt idx="4">
                  <c:v>41.7</c:v>
                </c:pt>
                <c:pt idx="5">
                  <c:v>43.8</c:v>
                </c:pt>
                <c:pt idx="6">
                  <c:v>48.1</c:v>
                </c:pt>
                <c:pt idx="7">
                  <c:v>43.8</c:v>
                </c:pt>
                <c:pt idx="8">
                  <c:v>11.1</c:v>
                </c:pt>
                <c:pt idx="9">
                  <c:v>43.8</c:v>
                </c:pt>
                <c:pt idx="10">
                  <c:v>30</c:v>
                </c:pt>
                <c:pt idx="11">
                  <c:v>46</c:v>
                </c:pt>
                <c:pt idx="12">
                  <c:v>38.1</c:v>
                </c:pt>
                <c:pt idx="13">
                  <c:v>66.7</c:v>
                </c:pt>
                <c:pt idx="14">
                  <c:v>50</c:v>
                </c:pt>
                <c:pt idx="15">
                  <c:v>20.8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35.700000000000003</c:v>
                </c:pt>
                <c:pt idx="1">
                  <c:v>33.299999999999997</c:v>
                </c:pt>
                <c:pt idx="2">
                  <c:v>22.1</c:v>
                </c:pt>
                <c:pt idx="3">
                  <c:v>33.299999999999997</c:v>
                </c:pt>
                <c:pt idx="4">
                  <c:v>8.3000000000000007</c:v>
                </c:pt>
                <c:pt idx="5">
                  <c:v>25</c:v>
                </c:pt>
                <c:pt idx="6">
                  <c:v>22.2</c:v>
                </c:pt>
                <c:pt idx="7">
                  <c:v>29.9</c:v>
                </c:pt>
                <c:pt idx="8">
                  <c:v>33.299999999999997</c:v>
                </c:pt>
                <c:pt idx="9">
                  <c:v>31.3</c:v>
                </c:pt>
                <c:pt idx="10">
                  <c:v>30</c:v>
                </c:pt>
                <c:pt idx="11">
                  <c:v>12.7</c:v>
                </c:pt>
                <c:pt idx="12">
                  <c:v>23.8</c:v>
                </c:pt>
                <c:pt idx="13">
                  <c:v>33.299999999999997</c:v>
                </c:pt>
                <c:pt idx="14">
                  <c:v>0</c:v>
                </c:pt>
                <c:pt idx="15">
                  <c:v>48.8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21.4</c:v>
                </c:pt>
                <c:pt idx="1">
                  <c:v>23.8</c:v>
                </c:pt>
                <c:pt idx="2">
                  <c:v>18.600000000000001</c:v>
                </c:pt>
                <c:pt idx="3">
                  <c:v>4.8</c:v>
                </c:pt>
                <c:pt idx="4">
                  <c:v>8.3000000000000007</c:v>
                </c:pt>
                <c:pt idx="5">
                  <c:v>6.3</c:v>
                </c:pt>
                <c:pt idx="6">
                  <c:v>7.4</c:v>
                </c:pt>
                <c:pt idx="7">
                  <c:v>25</c:v>
                </c:pt>
                <c:pt idx="8">
                  <c:v>33.299999999999997</c:v>
                </c:pt>
                <c:pt idx="9">
                  <c:v>12.5</c:v>
                </c:pt>
                <c:pt idx="10">
                  <c:v>30</c:v>
                </c:pt>
                <c:pt idx="11">
                  <c:v>6.3</c:v>
                </c:pt>
                <c:pt idx="12">
                  <c:v>9.5</c:v>
                </c:pt>
                <c:pt idx="13">
                  <c:v>0</c:v>
                </c:pt>
                <c:pt idx="14">
                  <c:v>50</c:v>
                </c:pt>
                <c:pt idx="15">
                  <c:v>31.3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033856"/>
        <c:axId val="121035392"/>
        <c:axId val="0"/>
      </c:bar3DChart>
      <c:catAx>
        <c:axId val="12103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121035392"/>
        <c:crosses val="autoZero"/>
        <c:auto val="1"/>
        <c:lblAlgn val="ctr"/>
        <c:lblOffset val="100"/>
        <c:noMultiLvlLbl val="0"/>
      </c:catAx>
      <c:valAx>
        <c:axId val="1210353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03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Н. Лебедь</cp:lastModifiedBy>
  <cp:revision>6</cp:revision>
  <dcterms:created xsi:type="dcterms:W3CDTF">2019-03-24T10:45:00Z</dcterms:created>
  <dcterms:modified xsi:type="dcterms:W3CDTF">2019-03-25T11:24:00Z</dcterms:modified>
</cp:coreProperties>
</file>