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0" w:rsidRDefault="006A0F50" w:rsidP="006A0F50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16.02.2022 в 11.30</w:t>
      </w:r>
    </w:p>
    <w:p w:rsidR="00FB6EE9" w:rsidRPr="00FB6EE9" w:rsidRDefault="00FB6EE9" w:rsidP="00FB6EE9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B6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"Административная ответственность за потребление наркотических средств и психотропных веществ"</w:t>
      </w:r>
    </w:p>
    <w:p w:rsidR="00740C22" w:rsidRDefault="000E3A16" w:rsidP="006A0F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 w:rsidRPr="006A0F50">
        <w:rPr>
          <w:rFonts w:ascii="Times New Roman" w:hAnsi="Times New Roman" w:cs="Times New Roman"/>
          <w:color w:val="000000"/>
          <w:sz w:val="24"/>
          <w:szCs w:val="24"/>
        </w:rPr>
        <w:t> темы исследования. Злоупотребление наркотическими средствами и психотропными веществами (далее также – наркотики или НС и ПВ) и их незаконный оборот оказывают пагубное воздействие на здоровье людей, ломают их жизнь, разрушают семьи и общины, подрывают устойчивое развитие человека, порождают преступность и коррупцию. Особый ущерб злоупотребление наркотиками наносит свободе и развитию молодежи – наиб</w:t>
      </w:r>
      <w:r w:rsidR="006A0F50" w:rsidRPr="006A0F50">
        <w:rPr>
          <w:rFonts w:ascii="Times New Roman" w:hAnsi="Times New Roman" w:cs="Times New Roman"/>
          <w:color w:val="000000"/>
          <w:sz w:val="24"/>
          <w:szCs w:val="24"/>
        </w:rPr>
        <w:t>олее ценного мирового достояния</w:t>
      </w:r>
      <w:r w:rsidRPr="006A0F50">
        <w:rPr>
          <w:rFonts w:ascii="Times New Roman" w:hAnsi="Times New Roman" w:cs="Times New Roman"/>
          <w:color w:val="000000"/>
          <w:sz w:val="24"/>
          <w:szCs w:val="24"/>
        </w:rPr>
        <w:t>. Проблема роста наркомании и развития наркобизнеса в нашей стране, как неоднократно указывали Президент России и директор ФСКН России, является одновременно проблемой политической, криминальной, экономической и социальной. Все это вывело проблему на уровень национальной угрозы</w:t>
      </w:r>
      <w:r w:rsidR="006A0F50" w:rsidRPr="006A0F50">
        <w:rPr>
          <w:rFonts w:ascii="Times New Roman" w:hAnsi="Times New Roman" w:cs="Times New Roman"/>
          <w:color w:val="000000"/>
          <w:sz w:val="24"/>
          <w:szCs w:val="24"/>
        </w:rPr>
        <w:t>структуре наркопреступности, влекут необходимость совершенствования законодательства Российской Федерации о наркотических средствах, психотропных веществах и об их прекурсорах (далее – законодательство России о наркотиках), устранения имеющихся пробелов, приведения его в полное соответствие с нормами международного права. На острие борьбы с проблемами наркомании и наркопреступности продолжают оставаться реализуемые государством меры противодействия незаконному обороту НС, ПВ и их прекурсоров. Основные из них - это меры уголовной ответственности за преступления и административной ответственности за административные правонарушения в сфере оборота наркотиков. Административная ответственность в рассматриваемой сфере является важной мерой противодействия незаконному обороту наркотиков, профилактики правонарушений. В связи с этим исследование проблемных вопросов правового регулирования административной ответственности за правонарушения в сфере оборота НС и ПВ является актуальным и своевременным в целях повышения эффективности и наступательности противодействия наркоугрозе.</w:t>
      </w:r>
    </w:p>
    <w:p w:rsidR="007E1000" w:rsidRPr="006A0F50" w:rsidRDefault="007E1000" w:rsidP="007E1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9869" cy="3360524"/>
            <wp:effectExtent l="19050" t="0" r="0" b="0"/>
            <wp:docPr id="1" name="Рисунок 1" descr="C:\Users\School4\Desktop\Ямраж Л.В\75e8dd68-77da-4af9-af1a-353a6eb52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Ямраж Л.В\75e8dd68-77da-4af9-af1a-353a6eb526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58" cy="338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000" w:rsidRPr="006A0F50" w:rsidSect="0052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3A16"/>
    <w:rsid w:val="000E3A16"/>
    <w:rsid w:val="003A7C68"/>
    <w:rsid w:val="00447DC3"/>
    <w:rsid w:val="00522CC7"/>
    <w:rsid w:val="006A0F50"/>
    <w:rsid w:val="00740C22"/>
    <w:rsid w:val="007E1000"/>
    <w:rsid w:val="00FB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A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4</cp:revision>
  <dcterms:created xsi:type="dcterms:W3CDTF">2022-03-09T10:17:00Z</dcterms:created>
  <dcterms:modified xsi:type="dcterms:W3CDTF">2022-03-10T08:02:00Z</dcterms:modified>
</cp:coreProperties>
</file>