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92" w:rsidRPr="00736FAC" w:rsidRDefault="00F71792" w:rsidP="00E376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ННОТАЦИЯ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РАБОЧЕЙ ПРОГРАММЕ</w:t>
      </w:r>
      <w:r w:rsidR="00F71792"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F71792" w:rsidRPr="00736FAC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. Углубленный уровень»</w:t>
      </w:r>
    </w:p>
    <w:p w:rsidR="00C05392" w:rsidRDefault="00C053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для обучающихся 10 – 11 классов </w:t>
      </w:r>
    </w:p>
    <w:p w:rsidR="00F71792" w:rsidRPr="00736FAC" w:rsidRDefault="00F717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 ФГОС 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с использованием 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ФЕДЕРАЛЬН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РАБОЧ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Ы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</w:t>
      </w:r>
    </w:p>
    <w:p w:rsid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</w:t>
      </w:r>
    </w:p>
    <w:p w:rsidR="008578D8" w:rsidRP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 xml:space="preserve">Приоритетными </w:t>
      </w:r>
      <w:r w:rsidRPr="008578D8">
        <w:rPr>
          <w:rFonts w:ascii="Times New Roman" w:hAnsi="Times New Roman" w:cs="Times New Roman"/>
          <w:b/>
          <w:sz w:val="24"/>
          <w:szCs w:val="24"/>
        </w:rPr>
        <w:t>целями обучения</w:t>
      </w:r>
      <w:r w:rsidRPr="008578D8">
        <w:rPr>
          <w:rFonts w:ascii="Times New Roman" w:hAnsi="Times New Roman" w:cs="Times New Roman"/>
          <w:sz w:val="24"/>
          <w:szCs w:val="24"/>
        </w:rPr>
        <w:t xml:space="preserve"> математике в 10–11 классах на углублённом уровне продолжают оставаться: </w:t>
      </w:r>
    </w:p>
    <w:p w:rsidR="008578D8" w:rsidRP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</w:p>
    <w:p w:rsidR="008578D8" w:rsidRP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8578D8" w:rsidRP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8578D8" w:rsidRPr="008578D8" w:rsidRDefault="008578D8" w:rsidP="008578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78D8">
        <w:rPr>
          <w:rFonts w:ascii="Times New Roman" w:hAnsi="Times New Roman" w:cs="Times New Roman"/>
          <w:sz w:val="24"/>
          <w:szCs w:val="24"/>
        </w:rPr>
        <w:t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</w:t>
      </w:r>
    </w:p>
    <w:p w:rsidR="008578D8" w:rsidRDefault="008578D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Общее количество часов, направленных на изучение математики на углубленном уровне – 544: в 10 классе – 272 часа (8 часов в неделю), в 11 классе – 272 часа (8 часов в неделю).</w:t>
      </w:r>
    </w:p>
    <w:p w:rsid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D8" w:rsidRP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DB1E2E" w:rsidRPr="00DB1E2E" w:rsidRDefault="00DB1E2E" w:rsidP="00DB1E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E2E">
        <w:rPr>
          <w:rFonts w:ascii="Times New Roman" w:hAnsi="Times New Roman" w:cs="Times New Roman"/>
          <w:sz w:val="24"/>
          <w:szCs w:val="24"/>
        </w:rPr>
        <w:t>учебник «Алгебра и начала математического анализа». 10-11 классы. (Базовый и углубленный уровни) – Алимов А.Ш., Колягин Ю.М. и др.</w:t>
      </w:r>
    </w:p>
    <w:p w:rsidR="008578D8" w:rsidRDefault="00DB1E2E" w:rsidP="00DB1E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E2E">
        <w:rPr>
          <w:rFonts w:ascii="Times New Roman" w:hAnsi="Times New Roman" w:cs="Times New Roman"/>
          <w:sz w:val="24"/>
          <w:szCs w:val="24"/>
        </w:rPr>
        <w:t>учебник «Геометрия». 10-11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E2E">
        <w:rPr>
          <w:rFonts w:ascii="Times New Roman" w:hAnsi="Times New Roman" w:cs="Times New Roman"/>
          <w:sz w:val="24"/>
          <w:szCs w:val="24"/>
        </w:rPr>
        <w:t>классы. (Базовый и профильный уровни) – Атанасян Л.С., Бутузов В.Ф. и др.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792" w:rsidRPr="00736FAC" w:rsidRDefault="00F71792" w:rsidP="00DB1E2E">
      <w:pPr>
        <w:shd w:val="clear" w:color="auto" w:fill="FFFFFF" w:themeFill="background1"/>
        <w:spacing w:after="0" w:line="240" w:lineRule="auto"/>
        <w:ind w:firstLine="708"/>
        <w:jc w:val="both"/>
        <w:rPr>
          <w:color w:val="181818"/>
          <w:sz w:val="24"/>
          <w:szCs w:val="24"/>
        </w:rPr>
      </w:pPr>
      <w:r w:rsidRPr="00736FAC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  <w:r w:rsidR="00DB1E2E">
        <w:rPr>
          <w:rFonts w:ascii="Times New Roman" w:hAnsi="Times New Roman" w:cs="Times New Roman"/>
          <w:sz w:val="24"/>
          <w:szCs w:val="24"/>
        </w:rPr>
        <w:t xml:space="preserve"> </w:t>
      </w:r>
      <w:r w:rsidRPr="00DB1E2E">
        <w:rPr>
          <w:rFonts w:ascii="Times New Roman" w:hAnsi="Times New Roman" w:cs="Times New Roman"/>
          <w:sz w:val="24"/>
          <w:szCs w:val="24"/>
        </w:rPr>
        <w:t>информацион</w:t>
      </w:r>
      <w:r w:rsidR="00DB1E2E" w:rsidRPr="00DB1E2E">
        <w:rPr>
          <w:rFonts w:ascii="Times New Roman" w:hAnsi="Times New Roman" w:cs="Times New Roman"/>
          <w:sz w:val="24"/>
          <w:szCs w:val="24"/>
        </w:rPr>
        <w:t xml:space="preserve">но-коммуникационная технология; </w:t>
      </w:r>
      <w:r w:rsidRPr="00DB1E2E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мышления; технология развивающего обучения; технология дифференцированного </w:t>
      </w:r>
      <w:r w:rsidR="00DB1E2E" w:rsidRPr="00DB1E2E">
        <w:rPr>
          <w:rFonts w:ascii="Times New Roman" w:hAnsi="Times New Roman" w:cs="Times New Roman"/>
          <w:sz w:val="24"/>
          <w:szCs w:val="24"/>
        </w:rPr>
        <w:t>обучения; здоровьесберегающие</w:t>
      </w:r>
      <w:r w:rsidRPr="00DB1E2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F71792" w:rsidRPr="00736FAC" w:rsidRDefault="00F71792" w:rsidP="00F717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F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861B5" w:rsidRDefault="001861B5"/>
    <w:sectPr w:rsidR="001861B5" w:rsidSect="00736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92"/>
    <w:rsid w:val="001376D0"/>
    <w:rsid w:val="001861B5"/>
    <w:rsid w:val="008578D8"/>
    <w:rsid w:val="00C05392"/>
    <w:rsid w:val="00CC5603"/>
    <w:rsid w:val="00DB1E2E"/>
    <w:rsid w:val="00E3766D"/>
    <w:rsid w:val="00F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3018-D6D3-4254-B5B2-F587F49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79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F717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2</cp:revision>
  <dcterms:created xsi:type="dcterms:W3CDTF">2024-09-12T19:37:00Z</dcterms:created>
  <dcterms:modified xsi:type="dcterms:W3CDTF">2024-09-12T19:37:00Z</dcterms:modified>
</cp:coreProperties>
</file>