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3" w:rsidRPr="00C57033" w:rsidRDefault="00C57033" w:rsidP="00C57033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/>
          <w:color w:val="000000"/>
          <w:lang w:eastAsia="ru-RU"/>
        </w:rPr>
      </w:pPr>
      <w:r w:rsidRPr="00C57033">
        <w:rPr>
          <w:rFonts w:ascii="Calibri" w:eastAsia="Times New Roman" w:hAnsi="Calibri"/>
          <w:color w:val="000000"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C57033" w:rsidRDefault="00C57033" w:rsidP="00C57033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/>
          <w:color w:val="000000"/>
          <w:sz w:val="24"/>
          <w:szCs w:val="24"/>
          <w:lang w:eastAsia="ru-RU"/>
        </w:rPr>
      </w:pPr>
      <w:r w:rsidRPr="00C57033">
        <w:rPr>
          <w:rFonts w:ascii="Calibri" w:eastAsia="Times New Roman" w:hAnsi="Calibri"/>
          <w:color w:val="000000"/>
          <w:sz w:val="24"/>
          <w:szCs w:val="24"/>
          <w:lang w:eastAsia="ru-RU"/>
        </w:rPr>
        <w:t>детский сад</w:t>
      </w:r>
      <w:r>
        <w:rPr>
          <w:rFonts w:ascii="Calibri" w:eastAsia="Times New Roman" w:hAnsi="Calibri"/>
          <w:color w:val="000000"/>
          <w:sz w:val="24"/>
          <w:szCs w:val="24"/>
          <w:lang w:eastAsia="ru-RU"/>
        </w:rPr>
        <w:t xml:space="preserve"> общеразвивающего вида  № 73 </w:t>
      </w:r>
      <w:r w:rsidRPr="00C57033">
        <w:rPr>
          <w:rFonts w:ascii="Calibri" w:eastAsia="Times New Roman" w:hAnsi="Calibri"/>
          <w:color w:val="000000"/>
          <w:sz w:val="24"/>
          <w:szCs w:val="24"/>
          <w:lang w:eastAsia="ru-RU"/>
        </w:rPr>
        <w:t xml:space="preserve"> 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/>
          <w:color w:val="000000"/>
          <w:lang w:eastAsia="ru-RU"/>
        </w:rPr>
      </w:pPr>
      <w:r>
        <w:rPr>
          <w:rFonts w:ascii="Calibri" w:eastAsia="Times New Roman" w:hAnsi="Calibri"/>
          <w:color w:val="000000"/>
          <w:sz w:val="24"/>
          <w:szCs w:val="24"/>
          <w:lang w:eastAsia="ru-RU"/>
        </w:rPr>
        <w:t>муниципального образования город Новороссийск</w:t>
      </w:r>
    </w:p>
    <w:p w:rsidR="00C57033" w:rsidRDefault="00C57033" w:rsidP="00C57033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/>
          <w:b/>
          <w:bCs/>
          <w:color w:val="000000"/>
          <w:sz w:val="56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/>
          <w:b/>
          <w:bCs/>
          <w:color w:val="000000"/>
          <w:sz w:val="56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/>
          <w:b/>
          <w:bCs/>
          <w:color w:val="000000"/>
          <w:sz w:val="56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/>
          <w:b/>
          <w:bCs/>
          <w:color w:val="000000"/>
          <w:sz w:val="56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/>
          <w:b/>
          <w:bCs/>
          <w:color w:val="000000"/>
          <w:sz w:val="56"/>
          <w:lang w:eastAsia="ru-RU"/>
        </w:rPr>
      </w:pPr>
    </w:p>
    <w:p w:rsidR="00C57033" w:rsidRPr="00C57033" w:rsidRDefault="00C57033" w:rsidP="00C57033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/>
          <w:color w:val="000000"/>
          <w:lang w:eastAsia="ru-RU"/>
        </w:rPr>
      </w:pPr>
      <w:r>
        <w:rPr>
          <w:rFonts w:ascii="Calibri" w:eastAsia="Times New Roman" w:hAnsi="Calibri"/>
          <w:b/>
          <w:bCs/>
          <w:color w:val="000000"/>
          <w:sz w:val="56"/>
          <w:lang w:eastAsia="ru-RU"/>
        </w:rPr>
        <w:t xml:space="preserve">Рекомендации </w:t>
      </w:r>
      <w:r w:rsidRPr="00C57033">
        <w:rPr>
          <w:rFonts w:ascii="Calibri" w:eastAsia="Times New Roman" w:hAnsi="Calibri"/>
          <w:b/>
          <w:bCs/>
          <w:color w:val="000000"/>
          <w:sz w:val="56"/>
          <w:lang w:eastAsia="ru-RU"/>
        </w:rPr>
        <w:t>для родителей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/>
          <w:color w:val="000000"/>
          <w:lang w:eastAsia="ru-RU"/>
        </w:rPr>
      </w:pPr>
      <w:r w:rsidRPr="00C57033">
        <w:rPr>
          <w:rFonts w:ascii="Calibri" w:eastAsia="Times New Roman" w:hAnsi="Calibri"/>
          <w:b/>
          <w:bCs/>
          <w:color w:val="000000"/>
          <w:sz w:val="56"/>
          <w:lang w:eastAsia="ru-RU"/>
        </w:rPr>
        <w:t>«</w:t>
      </w:r>
      <w:proofErr w:type="gramStart"/>
      <w:r w:rsidRPr="00C57033">
        <w:rPr>
          <w:rFonts w:ascii="Calibri" w:eastAsia="Times New Roman" w:hAnsi="Calibri"/>
          <w:b/>
          <w:bCs/>
          <w:color w:val="000000"/>
          <w:sz w:val="56"/>
          <w:lang w:eastAsia="ru-RU"/>
        </w:rPr>
        <w:t>Игры</w:t>
      </w:r>
      <w:proofErr w:type="gramEnd"/>
      <w:r w:rsidRPr="00C57033">
        <w:rPr>
          <w:rFonts w:ascii="Calibri" w:eastAsia="Times New Roman" w:hAnsi="Calibri"/>
          <w:b/>
          <w:bCs/>
          <w:color w:val="000000"/>
          <w:sz w:val="56"/>
          <w:lang w:eastAsia="ru-RU"/>
        </w:rPr>
        <w:t xml:space="preserve"> обучающие детей ПДД»</w:t>
      </w: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ind w:left="-426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Default="00C57033" w:rsidP="00C57033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44"/>
          <w:lang w:eastAsia="ru-RU"/>
        </w:rPr>
      </w:pPr>
    </w:p>
    <w:p w:rsidR="00C57033" w:rsidRPr="00C57033" w:rsidRDefault="00C57033" w:rsidP="00C5703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lastRenderedPageBreak/>
        <w:t>Задачи:</w:t>
      </w:r>
    </w:p>
    <w:p w:rsidR="00C57033" w:rsidRPr="00C57033" w:rsidRDefault="00C57033" w:rsidP="00C5703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294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Познакомить родителей с дидактическими, настольно-печатными и подвижными играми по ПДД;</w:t>
      </w:r>
    </w:p>
    <w:p w:rsidR="00C57033" w:rsidRPr="00C57033" w:rsidRDefault="00C57033" w:rsidP="00C5703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294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Вызвать интерес у родителей к проблеме обучения детей дорожной грамоте,  и безопасному поведению на дороге;</w:t>
      </w:r>
    </w:p>
    <w:p w:rsidR="00C57033" w:rsidRPr="00C57033" w:rsidRDefault="00C57033" w:rsidP="00C57033">
      <w:pPr>
        <w:numPr>
          <w:ilvl w:val="0"/>
          <w:numId w:val="1"/>
        </w:numPr>
        <w:shd w:val="clear" w:color="auto" w:fill="FFFFFF"/>
        <w:spacing w:before="40" w:after="40" w:line="240" w:lineRule="auto"/>
        <w:ind w:left="294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Координировать деятельность по обучению родителями детей ПДД.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 xml:space="preserve">Проблема безопасности дорожного движения на данный момент является  одной  из  достаточно </w:t>
      </w:r>
      <w:proofErr w:type="gramStart"/>
      <w:r w:rsidRPr="00C57033">
        <w:rPr>
          <w:rFonts w:eastAsia="Times New Roman"/>
          <w:color w:val="000000"/>
          <w:sz w:val="28"/>
          <w:lang w:eastAsia="ru-RU"/>
        </w:rPr>
        <w:t>важных</w:t>
      </w:r>
      <w:proofErr w:type="gramEnd"/>
      <w:r w:rsidRPr="00C57033">
        <w:rPr>
          <w:rFonts w:eastAsia="Times New Roman"/>
          <w:color w:val="000000"/>
          <w:sz w:val="28"/>
          <w:lang w:eastAsia="ru-RU"/>
        </w:rPr>
        <w:t>. Нередко ребёнок недооценивает реальной опасности, грозящей ему на дороге, отчего и относится к правилам дорожного движения без внимания. Уважение к правилам дорожного движения, привычку неукоснительно их соблюдать должны прививать своим детям родители.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 xml:space="preserve">Бывает зачастую и так, что именно они подают плохой пример: переходят проезжую часть в местах, где это запрещено, сажают маленьких детей на передние сиденья автомобилей, перелезают через ограждения и т.д. Распространённая ошибка родителей — действия по принципу «со мной можно». Если вы показываете ребёнку на собственном примере, как перебежать на красный, будьте уверены, что оставшись один, он попытается повторить этот трюк. Всё это ведёт к росту детского дорожно-транспортного травматизма.  Что  же  должен  усвоить ребёнок, чтобы у него сформировались  навыки  правильного поведения на улице? Сюда </w:t>
      </w:r>
      <w:proofErr w:type="gramStart"/>
      <w:r w:rsidRPr="00C57033">
        <w:rPr>
          <w:rFonts w:eastAsia="Times New Roman"/>
          <w:color w:val="000000"/>
          <w:sz w:val="28"/>
          <w:lang w:eastAsia="ru-RU"/>
        </w:rPr>
        <w:t>относятся много факторов</w:t>
      </w:r>
      <w:proofErr w:type="gramEnd"/>
      <w:r w:rsidRPr="00C57033">
        <w:rPr>
          <w:rFonts w:eastAsia="Times New Roman"/>
          <w:color w:val="000000"/>
          <w:sz w:val="28"/>
          <w:lang w:eastAsia="ru-RU"/>
        </w:rPr>
        <w:t xml:space="preserve">. </w:t>
      </w:r>
      <w:proofErr w:type="gramStart"/>
      <w:r w:rsidRPr="00C57033">
        <w:rPr>
          <w:rFonts w:eastAsia="Times New Roman"/>
          <w:color w:val="000000"/>
          <w:sz w:val="28"/>
          <w:lang w:eastAsia="ru-RU"/>
        </w:rPr>
        <w:t>Детям необходимо понимать, кто является участником дорожного движения (пешеход, водитель, пассажир), какие бывают элементы дороги (проезжая часть, тротуар, пешеходная дорожка, обочина).</w:t>
      </w:r>
      <w:proofErr w:type="gramEnd"/>
      <w:r w:rsidRPr="00C57033">
        <w:rPr>
          <w:rFonts w:eastAsia="Times New Roman"/>
          <w:color w:val="000000"/>
          <w:sz w:val="28"/>
          <w:lang w:eastAsia="ru-RU"/>
        </w:rPr>
        <w:t xml:space="preserve"> Очень хорошо, если малыши умеют различать виды транспортных средств (автобус, трамвай, троллейбус, легковой и грузовой автомобили, велосипед, мотоцикл).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В  процессе  обучения  очень важно не пугать ребёнка улицей и транспортом. Ведь такой страх также  опасен  для  малыша,  как беспечность или невнимательность. Нужно наоборот развивать в нём внимание, собранность, ответственность, уверенность и осторожность. Очень эффективным методом обучения является также чтение им стихов, загадок, детских  книжек,  посвящённых безопасности движения.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Задача — обучить дошкольников правилам дорожного движения — лежит также на педагогах учреждений дошкольного образования. Правила должны преподноситься по системе, которая включает в себя занятия, прогулки, экскурсии и наблюдения. Все знания сообщаются детям с учётом их возраста и окружающих условий. Постепенно они дополняются, усложняются и уточняются. С целью закрепления полученных знаний организовывается игровая деятельность детей, в процессе которой они учатся применять их на практике.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proofErr w:type="gramStart"/>
      <w:r w:rsidRPr="00C57033">
        <w:rPr>
          <w:rFonts w:eastAsia="Times New Roman"/>
          <w:color w:val="000000"/>
          <w:sz w:val="28"/>
          <w:lang w:eastAsia="ru-RU"/>
        </w:rPr>
        <w:t xml:space="preserve">Для легкого запоминания и процесса обучения, для самых маленьких пешеходов существуют такие виды игр по ПДД как: настольно-предметные; настольно-печатные; подвижные; игры-тренинги; сюжетно-ролевые; дидактические; развивающие; обучающие; театрализованные; игры, основанные на современных технологиях (интерактивные, компьютерные, </w:t>
      </w:r>
      <w:proofErr w:type="spellStart"/>
      <w:r w:rsidRPr="00C57033">
        <w:rPr>
          <w:rFonts w:eastAsia="Times New Roman"/>
          <w:color w:val="000000"/>
          <w:sz w:val="28"/>
          <w:lang w:eastAsia="ru-RU"/>
        </w:rPr>
        <w:t>мультимедийные</w:t>
      </w:r>
      <w:proofErr w:type="spellEnd"/>
      <w:r w:rsidRPr="00C57033">
        <w:rPr>
          <w:rFonts w:eastAsia="Times New Roman"/>
          <w:color w:val="000000"/>
          <w:sz w:val="28"/>
          <w:lang w:eastAsia="ru-RU"/>
        </w:rPr>
        <w:t>).</w:t>
      </w:r>
      <w:proofErr w:type="gramEnd"/>
    </w:p>
    <w:p w:rsidR="00C57033" w:rsidRPr="00C57033" w:rsidRDefault="00C57033" w:rsidP="00C5703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Мы предлагаем вам, познакомиться с некоторыми из них.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color w:val="000000"/>
          <w:sz w:val="28"/>
          <w:u w:val="single"/>
          <w:lang w:eastAsia="ru-RU"/>
        </w:rPr>
        <w:lastRenderedPageBreak/>
        <w:t>Подвижные игры.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Подвижные игры помогают дать дошкольникам знания по правилам движения в занимательной форме, прививать им умения и навыки правильного поведения на улице, вызвать интерес к движению транспорта и пешеходов, к самому транспорту, уважение к труду водителей транспортных средств, к работе сотрудников ГАИ.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     В процессе игр у детей закрепляются и совершенствуются навыки и умения действовать в непрерывно изменяющихся условиях, наилучшим образом реагировать на неожиданную новую ситуацию. Игра приучает ребенка при взаимодействии со сверстниками в коллективе, подчинять свои интересы интересам окружающих.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i/>
          <w:iCs/>
          <w:color w:val="000000"/>
          <w:sz w:val="28"/>
          <w:lang w:eastAsia="ru-RU"/>
        </w:rPr>
        <w:t>Игра «Тише едешь…».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 xml:space="preserve">     Водящий становится на одной стороне игрового поля, игроки в другом ее конце, водящий отворачивается и произносит: </w:t>
      </w:r>
      <w:proofErr w:type="gramStart"/>
      <w:r w:rsidRPr="00C57033">
        <w:rPr>
          <w:rFonts w:eastAsia="Times New Roman"/>
          <w:color w:val="000000"/>
          <w:sz w:val="28"/>
          <w:lang w:eastAsia="ru-RU"/>
        </w:rPr>
        <w:t>«Тише едешь – дальше будешь, раз, два, три, стоп» и оборачивается, игроки, которые в этот момент бегут к водящему, должны замереть, тот, кто не успел вовремя остановиться возвращается к стартовой черте.</w:t>
      </w:r>
      <w:proofErr w:type="gramEnd"/>
      <w:r w:rsidRPr="00C57033">
        <w:rPr>
          <w:rFonts w:eastAsia="Times New Roman"/>
          <w:color w:val="000000"/>
          <w:sz w:val="28"/>
          <w:lang w:eastAsia="ru-RU"/>
        </w:rPr>
        <w:t xml:space="preserve"> Победитель, первым достигший территории водящего, сам становится водящим. Весь интерес заключается в том, что фраза может </w:t>
      </w:r>
      <w:proofErr w:type="gramStart"/>
      <w:r w:rsidRPr="00C57033">
        <w:rPr>
          <w:rFonts w:eastAsia="Times New Roman"/>
          <w:color w:val="000000"/>
          <w:sz w:val="28"/>
          <w:lang w:eastAsia="ru-RU"/>
        </w:rPr>
        <w:t>быть</w:t>
      </w:r>
      <w:proofErr w:type="gramEnd"/>
      <w:r w:rsidRPr="00C57033">
        <w:rPr>
          <w:rFonts w:eastAsia="Times New Roman"/>
          <w:color w:val="000000"/>
          <w:sz w:val="28"/>
          <w:lang w:eastAsia="ru-RU"/>
        </w:rPr>
        <w:t xml:space="preserve"> как угодно обрезана (</w:t>
      </w:r>
      <w:r w:rsidRPr="00C57033">
        <w:rPr>
          <w:rFonts w:eastAsia="Times New Roman"/>
          <w:i/>
          <w:iCs/>
          <w:color w:val="000000"/>
          <w:sz w:val="28"/>
          <w:lang w:eastAsia="ru-RU"/>
        </w:rPr>
        <w:t>вносится элемент неожиданности</w:t>
      </w:r>
      <w:r w:rsidRPr="00C57033">
        <w:rPr>
          <w:rFonts w:eastAsia="Times New Roman"/>
          <w:color w:val="000000"/>
          <w:sz w:val="28"/>
          <w:lang w:eastAsia="ru-RU"/>
        </w:rPr>
        <w:t>), но последним словом все равно должно оставаться «стоп», только после него водящий может обернуться.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i/>
          <w:iCs/>
          <w:color w:val="000000"/>
          <w:sz w:val="28"/>
          <w:lang w:eastAsia="ru-RU"/>
        </w:rPr>
        <w:t>Игра «кто быстрее?».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Расставить яркие колпачки. Дети змейкой провозят: мальчики машину на верёвочке, девочки — коляску с куклой, стараясь не задеть колпачки.  Интересно, когда играют две команды мальчиков и девочек, или несколько ребят</w:t>
      </w:r>
      <w:proofErr w:type="gramStart"/>
      <w:r w:rsidRPr="00C57033">
        <w:rPr>
          <w:rFonts w:eastAsia="Times New Roman"/>
          <w:color w:val="000000"/>
          <w:sz w:val="28"/>
          <w:lang w:eastAsia="ru-RU"/>
        </w:rPr>
        <w:t>.(</w:t>
      </w:r>
      <w:proofErr w:type="gramEnd"/>
      <w:r w:rsidRPr="00C57033">
        <w:rPr>
          <w:rFonts w:eastAsia="Times New Roman"/>
          <w:color w:val="000000"/>
          <w:sz w:val="28"/>
          <w:lang w:eastAsia="ru-RU"/>
        </w:rPr>
        <w:t xml:space="preserve"> Можно проиграть ситуацию родителю совместно с ребенком)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i/>
          <w:iCs/>
          <w:color w:val="000000"/>
          <w:sz w:val="28"/>
          <w:lang w:eastAsia="ru-RU"/>
        </w:rPr>
        <w:t>Игра-аттракцион «Внимание, пешеход!»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     Для проведения этой игры нужны три жезла, покрашенные в три цвета светофора. Регулировщик показывает ребятам, попеременно один из трех жезлов. Участники игры при виде красного жезла делают шаг назад, при виде желтого – стоят, при виде зеленого  - шаг вперед. Побеждает тот, кто ни разу не ошибся (в случае если играют несколько детей).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i/>
          <w:iCs/>
          <w:color w:val="000000"/>
          <w:sz w:val="28"/>
          <w:lang w:eastAsia="ru-RU"/>
        </w:rPr>
        <w:t>Игра «Путаница».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 xml:space="preserve">Заранее конструируем </w:t>
      </w:r>
      <w:proofErr w:type="gramStart"/>
      <w:r w:rsidRPr="00C57033">
        <w:rPr>
          <w:rFonts w:eastAsia="Times New Roman"/>
          <w:color w:val="000000"/>
          <w:sz w:val="28"/>
          <w:lang w:eastAsia="ru-RU"/>
        </w:rPr>
        <w:t>дорогу</w:t>
      </w:r>
      <w:proofErr w:type="gramEnd"/>
      <w:r w:rsidRPr="00C57033">
        <w:rPr>
          <w:rFonts w:eastAsia="Times New Roman"/>
          <w:color w:val="000000"/>
          <w:sz w:val="28"/>
          <w:lang w:eastAsia="ru-RU"/>
        </w:rPr>
        <w:t xml:space="preserve"> и расставляет знаки неправильно (около «Зебры» — знак «Скользкая дорога», рядом со столовой — знак «Железнодорожный переезд» и т.д.).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 Во время игры рассказываем историю про то, как Баба Яга и Кощей Бессмертный решили навести в городе беспорядок. Очень сложно стало передвигаться пассажирам и водителям, и они очень просят помочь исправить положение. Дети, превратившись в добрых волшебников, расставляют знаки правильно, объясняют свои действия.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i/>
          <w:iCs/>
          <w:color w:val="000000"/>
          <w:sz w:val="28"/>
          <w:lang w:eastAsia="ru-RU"/>
        </w:rPr>
        <w:t>Игра «Угадай, куда ехать».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proofErr w:type="gramStart"/>
      <w:r w:rsidRPr="00C57033">
        <w:rPr>
          <w:rFonts w:eastAsia="Times New Roman"/>
          <w:color w:val="000000"/>
          <w:sz w:val="28"/>
          <w:lang w:eastAsia="ru-RU"/>
        </w:rPr>
        <w:t xml:space="preserve">По  командам  «Налево!», «Направо!» дети поворачивают налево или направо и продолжают движение, по команде «Кругом!» — вертятся вокруг </w:t>
      </w:r>
      <w:r w:rsidRPr="00C57033">
        <w:rPr>
          <w:rFonts w:eastAsia="Times New Roman"/>
          <w:color w:val="000000"/>
          <w:sz w:val="28"/>
          <w:lang w:eastAsia="ru-RU"/>
        </w:rPr>
        <w:lastRenderedPageBreak/>
        <w:t>своей оси, по команде «Задний ход!» — пятятся, как раки, по команде «Обратно!» — поворачиваются и «едут» в обратном направлении.</w:t>
      </w:r>
      <w:proofErr w:type="gramEnd"/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color w:val="000000"/>
          <w:sz w:val="28"/>
          <w:u w:val="single"/>
          <w:lang w:eastAsia="ru-RU"/>
        </w:rPr>
        <w:t>Настольно – печатные игры.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Для того чтобы играть с детьми в эти игры, не обязательно покупать дорогущие макеты в магазинах, потому что можно оформить своими руками любую дидактическую игру ПДД. Для этого необходимо запастись цветной бумагой, канцелярским картоном, ватманом, красками, клеем ПВА и ножницами. С помощью этих предметов любой дорожный знак, </w:t>
      </w:r>
      <w:hyperlink r:id="rId6" w:history="1">
        <w:r w:rsidRPr="00C57033">
          <w:rPr>
            <w:rFonts w:eastAsia="Times New Roman"/>
            <w:color w:val="0000FF"/>
            <w:sz w:val="28"/>
            <w:u w:val="single"/>
            <w:lang w:eastAsia="ru-RU"/>
          </w:rPr>
          <w:t>светофор</w:t>
        </w:r>
      </w:hyperlink>
      <w:r w:rsidRPr="00C57033">
        <w:rPr>
          <w:rFonts w:eastAsia="Times New Roman"/>
          <w:color w:val="000000"/>
          <w:sz w:val="28"/>
          <w:lang w:eastAsia="ru-RU"/>
        </w:rPr>
        <w:t>, машину сможет склеить и нарисовать каждый воспитатель или родитель.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i/>
          <w:iCs/>
          <w:color w:val="000000"/>
          <w:sz w:val="28"/>
          <w:lang w:eastAsia="ru-RU"/>
        </w:rPr>
        <w:t>Игра «Собери знак».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Подготовить разрезанные на части дорожные знаки. Дети собирают и называют знак.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i/>
          <w:iCs/>
          <w:color w:val="000000"/>
          <w:sz w:val="28"/>
          <w:lang w:eastAsia="ru-RU"/>
        </w:rPr>
        <w:t>Игра «Сложи светофор».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Игра командами. Дети делятся на две команды по три человека. Каждый участник подбегает к «светофору» (два прямоугольника с тремя кружками) и выкладывает один цветной кружок. Выигрывает та команда, которая быстрее и правильно выложит цвета светофора.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Собрать светофор будет интересно и одному ребёнку.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284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i/>
          <w:iCs/>
          <w:color w:val="000000"/>
          <w:sz w:val="28"/>
          <w:lang w:eastAsia="ru-RU"/>
        </w:rPr>
        <w:t>Игра «Волшебный круг»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Материал:</w:t>
      </w:r>
      <w:r w:rsidRPr="00C57033">
        <w:rPr>
          <w:rFonts w:eastAsia="Times New Roman"/>
          <w:b/>
          <w:bCs/>
          <w:color w:val="000000"/>
          <w:sz w:val="28"/>
          <w:lang w:eastAsia="ru-RU"/>
        </w:rPr>
        <w:t> </w:t>
      </w:r>
      <w:r w:rsidRPr="00C57033">
        <w:rPr>
          <w:rFonts w:eastAsia="Times New Roman"/>
          <w:color w:val="000000"/>
          <w:sz w:val="28"/>
          <w:lang w:eastAsia="ru-RU"/>
        </w:rPr>
        <w:t>два картонных диска, соединенных в центре винтом. На нижнем круге вдоль края приклеены обозначения дорожных знаков. На внешнем круге у края вырезается окошко по размеру чуть больше дорожных знаков; картинки с изображением дорожных ситуаций.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Ход игры</w:t>
      </w:r>
      <w:r w:rsidRPr="00C57033">
        <w:rPr>
          <w:rFonts w:eastAsia="Times New Roman"/>
          <w:b/>
          <w:bCs/>
          <w:color w:val="000000"/>
          <w:sz w:val="28"/>
          <w:lang w:eastAsia="ru-RU"/>
        </w:rPr>
        <w:t>: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1-й вариант: Детям показывается знак на круге, они должны назвать его и объяснить его значение.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right="184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2-й вариант: Детям называется знак, они должны найти его на круге и объяснить его значение.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3-й вариант: Детям показывают картинку, изображающую ситуацию на дороге, они должны найти дорожный знак, который здесь необходимо поставить («Остановка автобуса», «Пешеходный переход», «Железнодорожный переезд без шлагбаума» и т. д.)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i/>
          <w:iCs/>
          <w:color w:val="000000"/>
          <w:sz w:val="28"/>
          <w:lang w:eastAsia="ru-RU"/>
        </w:rPr>
        <w:t>Игра «Кто скорее соберет?»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 xml:space="preserve">На столе перед ребенком выкладываются картинки с изображением разного </w:t>
      </w:r>
      <w:proofErr w:type="gramStart"/>
      <w:r w:rsidRPr="00C57033">
        <w:rPr>
          <w:rFonts w:eastAsia="Times New Roman"/>
          <w:color w:val="000000"/>
          <w:sz w:val="28"/>
          <w:lang w:eastAsia="ru-RU"/>
        </w:rPr>
        <w:t>транспорта</w:t>
      </w:r>
      <w:proofErr w:type="gramEnd"/>
      <w:r w:rsidRPr="00C57033">
        <w:rPr>
          <w:rFonts w:eastAsia="Times New Roman"/>
          <w:color w:val="000000"/>
          <w:sz w:val="28"/>
          <w:lang w:eastAsia="ru-RU"/>
        </w:rPr>
        <w:t xml:space="preserve"> и предлагается в одну сторону отобрать весь пассажирский транспорт, а в другую - весь грузовой. Ребенок называет весь транспорт, который он отобрал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color w:val="000000"/>
          <w:sz w:val="28"/>
          <w:u w:val="single"/>
          <w:lang w:eastAsia="ru-RU"/>
        </w:rPr>
        <w:t>Обучающие игры.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i/>
          <w:iCs/>
          <w:color w:val="000000"/>
          <w:sz w:val="28"/>
          <w:lang w:eastAsia="ru-RU"/>
        </w:rPr>
        <w:t>Игра «Правила поведения».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Подготовить разрезные картинки, на которых изображены люди в различных ситуациях. Воспитатель предлагает детям рассмотреть их. Дети рассматривают эти картинки, выбирают любую и рассказывают, вспоминая правила дорожного движения, чего нельзя делать и как надо поступать.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lastRenderedPageBreak/>
        <w:t>Эта игра помогает закрепить с детьми правила поведения; обсудить различные опасные ситуации, которые могут возникнуть при играх во дворе дома, на улице; научить необходимым мерам предосторожности.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i/>
          <w:iCs/>
          <w:color w:val="000000"/>
          <w:sz w:val="28"/>
          <w:lang w:eastAsia="ru-RU"/>
        </w:rPr>
        <w:t>Игра «Учим дорожные знаки».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 xml:space="preserve">Заготовить набор карточек больших и маленьких с одинаковыми дорожными знаками. Большие раздаются детям, маленькие остаются у взрослого. Ведущий по очереди показывает карточки с дорожными знаками, ребёнок </w:t>
      </w:r>
      <w:proofErr w:type="gramStart"/>
      <w:r w:rsidRPr="00C57033">
        <w:rPr>
          <w:rFonts w:eastAsia="Times New Roman"/>
          <w:color w:val="000000"/>
          <w:sz w:val="28"/>
          <w:lang w:eastAsia="ru-RU"/>
        </w:rPr>
        <w:t>находит</w:t>
      </w:r>
      <w:proofErr w:type="gramEnd"/>
      <w:r w:rsidRPr="00C57033">
        <w:rPr>
          <w:rFonts w:eastAsia="Times New Roman"/>
          <w:color w:val="000000"/>
          <w:sz w:val="28"/>
          <w:lang w:eastAsia="ru-RU"/>
        </w:rPr>
        <w:t xml:space="preserve"> к какой большой карточке она подходит, забирает знак, кладет в правый верхний угол и вместе обсуждают, как называется этот знак, в каких ситуациях применяется.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b/>
          <w:bCs/>
          <w:i/>
          <w:iCs/>
          <w:color w:val="000000"/>
          <w:sz w:val="28"/>
          <w:lang w:eastAsia="ru-RU"/>
        </w:rPr>
        <w:t>Игра «Паутинка».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     Дети сидят в кругу. У водящего – регулировщика дорожного движения  в руках клубок ниток. Он бросает клубок любому из детей, называя причину несчастных случаев на дорогах: «Саша, ходьба вдоль проезжей части при наличии тротуара опасна», Саша держит нитку, а клубок бросает дальше. «Сергей! Неожиданный выход из-за стоящей машины может привести к несчастному случаю», Сергей держит нитку, а клубок бросает дальше: «Оля! Игры детей на проезжей части очень опасны».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>     Когда все дети примут участие в игре, у них в руках получилась «паутинка» и длинный рассказ о причинах несчастных случаев на дорогах.</w:t>
      </w:r>
    </w:p>
    <w:p w:rsidR="00C57033" w:rsidRPr="00C57033" w:rsidRDefault="00C57033" w:rsidP="00C57033">
      <w:pPr>
        <w:shd w:val="clear" w:color="auto" w:fill="FFFFFF"/>
        <w:spacing w:after="0" w:line="240" w:lineRule="auto"/>
        <w:ind w:left="-424" w:firstLine="710"/>
        <w:jc w:val="both"/>
        <w:rPr>
          <w:rFonts w:eastAsia="Times New Roman"/>
          <w:color w:val="000000"/>
          <w:lang w:eastAsia="ru-RU"/>
        </w:rPr>
      </w:pPr>
      <w:r w:rsidRPr="00C57033">
        <w:rPr>
          <w:rFonts w:eastAsia="Times New Roman"/>
          <w:color w:val="000000"/>
          <w:sz w:val="28"/>
          <w:lang w:eastAsia="ru-RU"/>
        </w:rPr>
        <w:t xml:space="preserve">Систематическая работа с детьми по обучению </w:t>
      </w:r>
      <w:proofErr w:type="spellStart"/>
      <w:r w:rsidRPr="00C57033">
        <w:rPr>
          <w:rFonts w:eastAsia="Times New Roman"/>
          <w:color w:val="000000"/>
          <w:sz w:val="28"/>
          <w:lang w:eastAsia="ru-RU"/>
        </w:rPr>
        <w:t>пдд</w:t>
      </w:r>
      <w:proofErr w:type="spellEnd"/>
      <w:r w:rsidRPr="00C57033">
        <w:rPr>
          <w:rFonts w:eastAsia="Times New Roman"/>
          <w:color w:val="000000"/>
          <w:sz w:val="28"/>
          <w:lang w:eastAsia="ru-RU"/>
        </w:rPr>
        <w:t xml:space="preserve">, использование эффективных, современных методов и приемов, учет возрастных особенностей дают положительные результаты. Главное для воспитателей и родителей в приобщении дошкольников к правилам дорожного движения – донести до детей смысл, необходимость знаний и навыков по данной проблеме. И всегда необходимо помнить, что ребенок учится законам дорог, беря пример с членов семьи и других взрослых.  Ведь мало просто </w:t>
      </w:r>
      <w:proofErr w:type="gramStart"/>
      <w:r w:rsidRPr="00C57033">
        <w:rPr>
          <w:rFonts w:eastAsia="Times New Roman"/>
          <w:color w:val="000000"/>
          <w:sz w:val="28"/>
          <w:lang w:eastAsia="ru-RU"/>
        </w:rPr>
        <w:t>прочитать</w:t>
      </w:r>
      <w:proofErr w:type="gramEnd"/>
      <w:r w:rsidRPr="00C57033">
        <w:rPr>
          <w:rFonts w:eastAsia="Times New Roman"/>
          <w:color w:val="000000"/>
          <w:sz w:val="28"/>
          <w:lang w:eastAsia="ru-RU"/>
        </w:rPr>
        <w:t>, рассказать, научить ребенка, нужно показать как правильно вести себя на улице. Иначе всякое целенаправленное обучение теряет смысл.</w:t>
      </w:r>
    </w:p>
    <w:p w:rsidR="009E6459" w:rsidRDefault="009E6459"/>
    <w:sectPr w:rsidR="009E6459" w:rsidSect="009E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35562"/>
    <w:multiLevelType w:val="multilevel"/>
    <w:tmpl w:val="9E0E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57033"/>
    <w:rsid w:val="0003449B"/>
    <w:rsid w:val="000B289F"/>
    <w:rsid w:val="000C7912"/>
    <w:rsid w:val="001D0771"/>
    <w:rsid w:val="0020793F"/>
    <w:rsid w:val="002210D2"/>
    <w:rsid w:val="00242E60"/>
    <w:rsid w:val="002915F6"/>
    <w:rsid w:val="003A3F77"/>
    <w:rsid w:val="003D4C66"/>
    <w:rsid w:val="004A4182"/>
    <w:rsid w:val="0060325A"/>
    <w:rsid w:val="00616940"/>
    <w:rsid w:val="00790841"/>
    <w:rsid w:val="008152B1"/>
    <w:rsid w:val="009C7A7D"/>
    <w:rsid w:val="009E6459"/>
    <w:rsid w:val="00C57033"/>
    <w:rsid w:val="00CB14EA"/>
    <w:rsid w:val="00CD6B0D"/>
    <w:rsid w:val="00D056B8"/>
    <w:rsid w:val="00E4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570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0"/>
    <w:rsid w:val="00C57033"/>
  </w:style>
  <w:style w:type="character" w:customStyle="1" w:styleId="c33">
    <w:name w:val="c33"/>
    <w:basedOn w:val="a0"/>
    <w:rsid w:val="00C57033"/>
  </w:style>
  <w:style w:type="paragraph" w:customStyle="1" w:styleId="c12">
    <w:name w:val="c12"/>
    <w:basedOn w:val="a"/>
    <w:rsid w:val="00C570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7">
    <w:name w:val="c7"/>
    <w:basedOn w:val="a"/>
    <w:rsid w:val="00C570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9">
    <w:name w:val="c29"/>
    <w:basedOn w:val="a0"/>
    <w:rsid w:val="00C57033"/>
  </w:style>
  <w:style w:type="character" w:customStyle="1" w:styleId="c1">
    <w:name w:val="c1"/>
    <w:basedOn w:val="a0"/>
    <w:rsid w:val="00C57033"/>
  </w:style>
  <w:style w:type="character" w:customStyle="1" w:styleId="c0">
    <w:name w:val="c0"/>
    <w:basedOn w:val="a0"/>
    <w:rsid w:val="00C57033"/>
  </w:style>
  <w:style w:type="paragraph" w:customStyle="1" w:styleId="c5">
    <w:name w:val="c5"/>
    <w:basedOn w:val="a"/>
    <w:rsid w:val="00C570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4">
    <w:name w:val="c14"/>
    <w:basedOn w:val="a"/>
    <w:rsid w:val="00C570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6">
    <w:name w:val="c16"/>
    <w:basedOn w:val="a0"/>
    <w:rsid w:val="00C57033"/>
  </w:style>
  <w:style w:type="character" w:customStyle="1" w:styleId="c6">
    <w:name w:val="c6"/>
    <w:basedOn w:val="a0"/>
    <w:rsid w:val="00C57033"/>
  </w:style>
  <w:style w:type="character" w:customStyle="1" w:styleId="c17">
    <w:name w:val="c17"/>
    <w:basedOn w:val="a0"/>
    <w:rsid w:val="00C57033"/>
  </w:style>
  <w:style w:type="character" w:customStyle="1" w:styleId="apple-converted-space">
    <w:name w:val="apple-converted-space"/>
    <w:basedOn w:val="a0"/>
    <w:rsid w:val="00C57033"/>
  </w:style>
  <w:style w:type="character" w:customStyle="1" w:styleId="c8">
    <w:name w:val="c8"/>
    <w:basedOn w:val="a0"/>
    <w:rsid w:val="00C57033"/>
  </w:style>
  <w:style w:type="character" w:styleId="a3">
    <w:name w:val="Hyperlink"/>
    <w:basedOn w:val="a0"/>
    <w:uiPriority w:val="99"/>
    <w:semiHidden/>
    <w:unhideWhenUsed/>
    <w:rsid w:val="00C57033"/>
    <w:rPr>
      <w:color w:val="0000FF"/>
      <w:u w:val="single"/>
    </w:rPr>
  </w:style>
  <w:style w:type="paragraph" w:customStyle="1" w:styleId="c2">
    <w:name w:val="c2"/>
    <w:basedOn w:val="a"/>
    <w:rsid w:val="00C570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3">
    <w:name w:val="c23"/>
    <w:basedOn w:val="a0"/>
    <w:rsid w:val="00C57033"/>
  </w:style>
  <w:style w:type="paragraph" w:customStyle="1" w:styleId="c22">
    <w:name w:val="c22"/>
    <w:basedOn w:val="a"/>
    <w:rsid w:val="00C570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omanadvice.ru/podelka-po-pdd-svoimi-rukami&amp;sa=D&amp;ust=1510215753754000&amp;usg=AFQjCNF5Wlwl87tHSsBMRnGyPzeMecO6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0387F-4788-48A3-9202-0F502284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2021-05-19T08:35:00Z</dcterms:created>
  <dcterms:modified xsi:type="dcterms:W3CDTF">2021-05-19T08:41:00Z</dcterms:modified>
</cp:coreProperties>
</file>