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05" w:rsidRPr="00FF60E3" w:rsidRDefault="008B4198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0E3">
        <w:rPr>
          <w:rFonts w:ascii="Times New Roman" w:hAnsi="Times New Roman" w:cs="Times New Roman"/>
          <w:sz w:val="24"/>
          <w:szCs w:val="24"/>
        </w:rPr>
        <w:t xml:space="preserve"> </w:t>
      </w:r>
      <w:r w:rsidR="00620C9A" w:rsidRPr="00FF60E3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A23E05" w:rsidRPr="00FF60E3">
        <w:rPr>
          <w:rFonts w:ascii="Times New Roman" w:hAnsi="Times New Roman" w:cs="Times New Roman"/>
          <w:sz w:val="24"/>
          <w:szCs w:val="24"/>
        </w:rPr>
        <w:t>обще</w:t>
      </w:r>
      <w:r w:rsidR="00620C9A" w:rsidRPr="00FF60E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0E3">
        <w:rPr>
          <w:rFonts w:ascii="Times New Roman" w:hAnsi="Times New Roman" w:cs="Times New Roman"/>
          <w:sz w:val="24"/>
          <w:szCs w:val="24"/>
        </w:rPr>
        <w:t>"Верхне-Устькулойская основная школа №</w:t>
      </w:r>
      <w:r w:rsidR="00A23E05" w:rsidRPr="00FF60E3">
        <w:rPr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Fonts w:ascii="Times New Roman" w:hAnsi="Times New Roman" w:cs="Times New Roman"/>
          <w:sz w:val="24"/>
          <w:szCs w:val="24"/>
        </w:rPr>
        <w:t>24  "</w:t>
      </w: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FF60E3" w:rsidTr="00BF0790">
        <w:tc>
          <w:tcPr>
            <w:tcW w:w="3273" w:type="dxa"/>
          </w:tcPr>
          <w:p w:rsidR="00620C9A" w:rsidRDefault="00BF0790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BF0790" w:rsidRDefault="00BF0790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BF0790" w:rsidRDefault="00BF0790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г.</w:t>
            </w:r>
          </w:p>
          <w:p w:rsidR="00BF0790" w:rsidRPr="00FF60E3" w:rsidRDefault="00BF0790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620C9A" w:rsidRPr="00FF60E3" w:rsidRDefault="00620C9A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FF60E3" w:rsidRDefault="00620C9A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Default="00BF0790" w:rsidP="00BF07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F0790" w:rsidRDefault="00BF0790" w:rsidP="00BF07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BF0790" w:rsidRDefault="00BF0790" w:rsidP="00BF07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F0790" w:rsidRDefault="00BF0790" w:rsidP="00BF07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Устькулойская ОШ № 24»</w:t>
            </w:r>
          </w:p>
          <w:p w:rsidR="00BF0790" w:rsidRPr="00FF60E3" w:rsidRDefault="00BF0790" w:rsidP="00BF07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01.09.2025 № 134 </w:t>
            </w:r>
          </w:p>
        </w:tc>
      </w:tr>
    </w:tbl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Pr="00FF60E3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0E3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0E3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0E3">
        <w:rPr>
          <w:rFonts w:ascii="Times New Roman" w:hAnsi="Times New Roman" w:cs="Times New Roman"/>
          <w:sz w:val="24"/>
          <w:szCs w:val="24"/>
        </w:rPr>
        <w:t>на 2025 – 2026 учебный год</w:t>
      </w: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Default="00620C9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790" w:rsidRPr="00FF60E3" w:rsidRDefault="00BF0790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0C9A" w:rsidRPr="00FF60E3" w:rsidRDefault="00FF60E3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0E3">
        <w:rPr>
          <w:rFonts w:ascii="Times New Roman" w:hAnsi="Times New Roman" w:cs="Times New Roman"/>
          <w:sz w:val="24"/>
          <w:szCs w:val="24"/>
        </w:rPr>
        <w:t>Д. Мелединская</w:t>
      </w:r>
    </w:p>
    <w:p w:rsidR="00FF60E3" w:rsidRPr="00FF60E3" w:rsidRDefault="00FF60E3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0E3">
        <w:rPr>
          <w:rFonts w:ascii="Times New Roman" w:hAnsi="Times New Roman" w:cs="Times New Roman"/>
          <w:sz w:val="24"/>
          <w:szCs w:val="24"/>
        </w:rPr>
        <w:t>2025</w:t>
      </w:r>
    </w:p>
    <w:p w:rsidR="00F93659" w:rsidRPr="00FF60E3" w:rsidRDefault="00F93659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FF60E3" w:rsidRDefault="00F93659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0E3">
        <w:rPr>
          <w:rFonts w:ascii="Times New Roman" w:hAnsi="Times New Roman" w:cs="Times New Roman"/>
          <w:sz w:val="24"/>
          <w:szCs w:val="24"/>
        </w:rPr>
        <w:br w:type="page"/>
      </w:r>
      <w:r w:rsidR="0030678A" w:rsidRPr="00FF60E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30678A" w:rsidRPr="00FF60E3" w:rsidRDefault="0030678A" w:rsidP="00FF6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3F43" w:rsidRPr="00FF60E3" w:rsidRDefault="0030678A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</w:t>
      </w:r>
      <w:r w:rsidR="00B645AA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обще</w:t>
      </w:r>
      <w:r w:rsidR="00B645AA" w:rsidRPr="00FF60E3">
        <w:rPr>
          <w:rStyle w:val="markedcontent"/>
          <w:rFonts w:ascii="Times New Roman" w:hAnsi="Times New Roman" w:cs="Times New Roman"/>
          <w:sz w:val="24"/>
          <w:szCs w:val="24"/>
        </w:rPr>
        <w:t>образовательно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="00B645AA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"Верхне-Устькулойская основная школа №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645AA" w:rsidRPr="00FF60E3">
        <w:rPr>
          <w:rStyle w:val="markedcontent"/>
          <w:rFonts w:ascii="Times New Roman" w:hAnsi="Times New Roman" w:cs="Times New Roman"/>
          <w:sz w:val="24"/>
          <w:szCs w:val="24"/>
        </w:rPr>
        <w:t>24"</w:t>
      </w:r>
      <w:r w:rsidR="00B645AA" w:rsidRPr="00FF60E3">
        <w:rPr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(далее - учебный план) для 1-4 классов, реализующих</w:t>
      </w:r>
      <w:r w:rsidR="00EA1496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FF60E3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НОО</w:t>
      </w:r>
      <w:r w:rsidR="00613F4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FF60E3">
        <w:rPr>
          <w:rStyle w:val="markedcontent"/>
          <w:rFonts w:ascii="Times New Roman" w:hAnsi="Times New Roman" w:cs="Times New Roman"/>
          <w:sz w:val="24"/>
          <w:szCs w:val="24"/>
        </w:rPr>
        <w:t>ального общего образования»)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FF60E3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FF60E3">
        <w:rPr>
          <w:rStyle w:val="markedcontent"/>
          <w:rFonts w:ascii="Times New Roman" w:hAnsi="Times New Roman" w:cs="Times New Roman"/>
          <w:sz w:val="24"/>
          <w:szCs w:val="24"/>
        </w:rPr>
        <w:t>, распределяет учебное время, отводимое на их освоение по классам и учебным предметам.</w:t>
      </w:r>
    </w:p>
    <w:p w:rsidR="001A75C4" w:rsidRPr="00FF60E3" w:rsidRDefault="001A75C4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обще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>образовательно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"Верхне-Устькулойская основная школа №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>24"</w:t>
      </w:r>
      <w:r w:rsidR="003C7983" w:rsidRPr="00FF60E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начального</w:t>
      </w:r>
      <w:r w:rsidR="003C798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FF60E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BA56FA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BA56FA" w:rsidRPr="00FF60E3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BA56FA" w:rsidRPr="00FF60E3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1B1213" w:rsidRPr="00FF60E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:rsidR="00C91579" w:rsidRPr="00FF60E3" w:rsidRDefault="00C91579" w:rsidP="00FF60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МБОУ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"Верхне-Устькулойская основная школа №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>24"</w:t>
      </w:r>
      <w:r w:rsidRPr="00FF60E3">
        <w:rPr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FF60E3">
        <w:rPr>
          <w:rFonts w:ascii="Times New Roman" w:hAnsi="Times New Roman" w:cs="Times New Roman"/>
          <w:sz w:val="24"/>
          <w:szCs w:val="24"/>
        </w:rPr>
        <w:t>-</w:t>
      </w:r>
      <w:r w:rsidR="00FF60E3">
        <w:rPr>
          <w:rFonts w:ascii="Times New Roman" w:hAnsi="Times New Roman" w:cs="Times New Roman"/>
          <w:sz w:val="24"/>
          <w:szCs w:val="24"/>
        </w:rPr>
        <w:t>01.09.2025 г.</w:t>
      </w:r>
      <w:r w:rsidRPr="00FF60E3">
        <w:rPr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FF60E3">
        <w:rPr>
          <w:rFonts w:ascii="Times New Roman" w:hAnsi="Times New Roman" w:cs="Times New Roman"/>
          <w:sz w:val="24"/>
          <w:szCs w:val="24"/>
        </w:rPr>
        <w:t>-</w:t>
      </w:r>
      <w:r w:rsidR="00FF60E3">
        <w:rPr>
          <w:rFonts w:ascii="Times New Roman" w:hAnsi="Times New Roman" w:cs="Times New Roman"/>
          <w:sz w:val="24"/>
          <w:szCs w:val="24"/>
        </w:rPr>
        <w:t>26.05.2026 г.</w:t>
      </w:r>
      <w:r w:rsidRPr="00FF6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579" w:rsidRPr="00FF60E3" w:rsidRDefault="000C3476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FF60E3" w:rsidRDefault="001B1213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</w:t>
      </w:r>
      <w:r w:rsidR="00620C9A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в 1 классе - 21 час, во 2 – 4 классах – 23 часа.</w:t>
      </w:r>
    </w:p>
    <w:p w:rsidR="00C91579" w:rsidRPr="00FF60E3" w:rsidRDefault="00C91579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FF60E3" w:rsidRDefault="00C91579" w:rsidP="00FF60E3">
      <w:pPr>
        <w:pStyle w:val="aa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FF60E3" w:rsidRDefault="00C91579" w:rsidP="00FF60E3">
      <w:pPr>
        <w:pStyle w:val="aa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0C3476" w:rsidRPr="00FF60E3" w:rsidRDefault="000C3476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FF60E3" w:rsidRDefault="000C3476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45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 минут, за исключением 1 класса.</w:t>
      </w:r>
    </w:p>
    <w:p w:rsidR="000C3476" w:rsidRPr="00FF60E3" w:rsidRDefault="000C3476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FF60E3" w:rsidRDefault="000C3476" w:rsidP="00FF60E3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FF60E3" w:rsidRDefault="000C3476" w:rsidP="00FF60E3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FF60E3" w:rsidRDefault="001B1213" w:rsidP="00FF60E3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FF60E3" w:rsidRDefault="004141D3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FF60E3" w:rsidRDefault="00F23C59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</w:t>
      </w:r>
      <w:r w:rsidR="00F35982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5-и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F23C59" w:rsidRPr="00FF60E3" w:rsidRDefault="00F23C59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FF60E3" w:rsidRDefault="00F23C59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использовано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на проведение учебных занятий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Родной (русский) язык и Родная (русская) литература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п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>о за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просу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несовершеннолетних обучающихся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6D6035" w:rsidRPr="00FF60E3" w:rsidRDefault="00BF0C5B" w:rsidP="00FF60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МБОУ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"Верхне-Устькулойская основная школа №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>24"</w:t>
      </w:r>
      <w:r w:rsidR="003963BA" w:rsidRPr="00FF60E3">
        <w:rPr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языком об</w:t>
      </w:r>
      <w:r w:rsidR="00620C9A" w:rsidRPr="00FF60E3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русский</w:t>
      </w:r>
      <w:r w:rsidR="00446614" w:rsidRPr="00FF60E3">
        <w:rPr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Fonts w:ascii="Times New Roman" w:hAnsi="Times New Roman" w:cs="Times New Roman"/>
          <w:sz w:val="24"/>
          <w:szCs w:val="24"/>
        </w:rPr>
        <w:t>язык</w:t>
      </w:r>
      <w:r w:rsidR="006D6035" w:rsidRPr="00FF60E3">
        <w:rPr>
          <w:rFonts w:ascii="Times New Roman" w:hAnsi="Times New Roman" w:cs="Times New Roman"/>
          <w:sz w:val="24"/>
          <w:szCs w:val="24"/>
        </w:rPr>
        <w:t>.</w:t>
      </w:r>
    </w:p>
    <w:p w:rsidR="00996DF6" w:rsidRDefault="00FD7B0E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96DF6" w:rsidRPr="00FF60E3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предметной области «Основы религиозных культур и светской этики» выбор одног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о из учебных модулей осуществляе</w:t>
      </w:r>
      <w:r w:rsidR="00996DF6" w:rsidRPr="00FF60E3">
        <w:rPr>
          <w:rStyle w:val="markedcontent"/>
          <w:rFonts w:ascii="Times New Roman" w:hAnsi="Times New Roman" w:cs="Times New Roman"/>
          <w:sz w:val="24"/>
          <w:szCs w:val="24"/>
        </w:rPr>
        <w:t>тся по заявлению родителей (законных представителей) несовершеннолетних обучающихся</w:t>
      </w:r>
      <w:r w:rsidR="00112D88" w:rsidRPr="00FF60E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F60E3" w:rsidRPr="00FF60E3" w:rsidRDefault="00FF60E3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Третий час физической культуры реализуется за счет занятий в Школьном спортивном клубе «Развитие».</w:t>
      </w:r>
    </w:p>
    <w:p w:rsidR="00F23C59" w:rsidRPr="00FF60E3" w:rsidRDefault="004141D3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не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</w:t>
      </w:r>
      <w:r w:rsidR="00F23C59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FF60E3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FF60E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FF60E3" w:rsidRDefault="006D6035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процедура, проводимая с целью оценки качества освоения </w:t>
      </w:r>
      <w:proofErr w:type="gramStart"/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</w:t>
      </w:r>
      <w:r w:rsidR="004141D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FF60E3" w:rsidRDefault="006D6035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8C32A7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аттестация за четверть и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годовая аттестация </w:t>
      </w:r>
      <w:proofErr w:type="gramStart"/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</w:t>
      </w:r>
      <w:r w:rsidR="004141D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FF60E3" w:rsidRDefault="006D6035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FF60E3" w:rsidRDefault="006D6035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МБОУ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>Верхне-Устькулойская основная школа №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0E3" w:rsidRPr="00FF60E3">
        <w:rPr>
          <w:rStyle w:val="markedcontent"/>
          <w:rFonts w:ascii="Times New Roman" w:hAnsi="Times New Roman" w:cs="Times New Roman"/>
          <w:sz w:val="24"/>
          <w:szCs w:val="24"/>
        </w:rPr>
        <w:t>24</w:t>
      </w:r>
      <w:r w:rsidR="00FF60E3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41000" w:rsidRPr="00FF60E3" w:rsidRDefault="006D6035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FF60E3" w:rsidRDefault="006D6035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FF60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60E3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ООП НОО составляет 4 года</w:t>
      </w:r>
      <w:r w:rsidR="00F60A00" w:rsidRPr="00FF60E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60A00" w:rsidRPr="00FF60E3" w:rsidRDefault="00F60A00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F60E3" w:rsidRDefault="00F60A00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F60E3" w:rsidRDefault="00F60A00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F60E3" w:rsidRDefault="00F60A00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F60E3" w:rsidRDefault="00F60A00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F60E3" w:rsidRDefault="00F60A00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F60E3" w:rsidRDefault="00F60A00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Pr="00FF60E3" w:rsidRDefault="00D8488E" w:rsidP="00FF60E3">
      <w:pPr>
        <w:spacing w:after="0" w:line="240" w:lineRule="auto"/>
        <w:contextualSpacing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Pr="00FF60E3" w:rsidRDefault="00D8488E" w:rsidP="00FF60E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D8488E" w:rsidRPr="00FF60E3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BF0790" w:rsidP="00BF0790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BF0790" w:rsidRDefault="00BF0790" w:rsidP="00BF0790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Верхне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</w:p>
    <w:p w:rsidR="00BF0790" w:rsidRDefault="00BF0790" w:rsidP="00BF0790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Устькулойская ОШ № 24»</w:t>
      </w:r>
    </w:p>
    <w:p w:rsidR="00BF0790" w:rsidRDefault="00BF0790" w:rsidP="00BF0790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Лукинская</w:t>
      </w:r>
      <w:proofErr w:type="spellEnd"/>
    </w:p>
    <w:p w:rsidR="00BF0790" w:rsidRDefault="00BF0790" w:rsidP="00BF0790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Приказ № 134 от 01.09.2025 г.</w:t>
      </w:r>
    </w:p>
    <w:p w:rsidR="00BF0790" w:rsidRDefault="00BF0790" w:rsidP="00BF0790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F0790" w:rsidRPr="00BF0790" w:rsidRDefault="00BF0790" w:rsidP="00BF0790">
      <w:pPr>
        <w:spacing w:after="0" w:line="240" w:lineRule="auto"/>
        <w:ind w:firstLine="567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F079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Учебный план начального общего образования </w:t>
      </w:r>
    </w:p>
    <w:p w:rsidR="00BF0790" w:rsidRPr="00BF0790" w:rsidRDefault="00BF0790" w:rsidP="00BF0790">
      <w:pPr>
        <w:spacing w:after="0" w:line="240" w:lineRule="auto"/>
        <w:ind w:firstLine="567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F079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BF0790" w:rsidRPr="00BF0790" w:rsidRDefault="00BF0790" w:rsidP="00BF0790">
      <w:pPr>
        <w:spacing w:after="0" w:line="240" w:lineRule="auto"/>
        <w:ind w:firstLine="567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F0790">
        <w:rPr>
          <w:rStyle w:val="markedcontent"/>
          <w:rFonts w:ascii="Times New Roman" w:hAnsi="Times New Roman" w:cs="Times New Roman"/>
          <w:b/>
          <w:sz w:val="24"/>
          <w:szCs w:val="24"/>
        </w:rPr>
        <w:t>«Верхне-Устькулойская основная школа № 24» на 2025-2026 учебный год</w:t>
      </w:r>
    </w:p>
    <w:p w:rsidR="00BF0790" w:rsidRPr="00BF0790" w:rsidRDefault="00BF0790" w:rsidP="00BF0790">
      <w:pPr>
        <w:spacing w:after="0" w:line="240" w:lineRule="auto"/>
        <w:ind w:firstLine="567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F079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(5-дневная учебная неделя)</w:t>
      </w:r>
    </w:p>
    <w:p w:rsidR="00BF0790" w:rsidRPr="00FF60E3" w:rsidRDefault="00BF0790" w:rsidP="00BF0790">
      <w:pPr>
        <w:spacing w:after="0" w:line="240" w:lineRule="auto"/>
        <w:ind w:firstLine="567"/>
        <w:contextualSpacing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4182"/>
        <w:gridCol w:w="4202"/>
        <w:gridCol w:w="1596"/>
        <w:gridCol w:w="1596"/>
        <w:gridCol w:w="1596"/>
        <w:gridCol w:w="1596"/>
      </w:tblGrid>
      <w:tr w:rsidR="003627BE" w:rsidRPr="00BF0790" w:rsidTr="00BF0790">
        <w:tc>
          <w:tcPr>
            <w:tcW w:w="6000" w:type="dxa"/>
            <w:vMerge w:val="restart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627BE" w:rsidRPr="00BF0790" w:rsidTr="00BF0790">
        <w:tc>
          <w:tcPr>
            <w:tcW w:w="2425" w:type="dxa"/>
            <w:vMerge/>
            <w:shd w:val="clear" w:color="auto" w:fill="auto"/>
          </w:tcPr>
          <w:p w:rsidR="003627BE" w:rsidRPr="00BF0790" w:rsidRDefault="003627BE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3627BE" w:rsidRPr="00BF0790" w:rsidRDefault="003627BE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627BE" w:rsidRPr="00BF0790" w:rsidTr="00BF0790">
        <w:tc>
          <w:tcPr>
            <w:tcW w:w="14550" w:type="dxa"/>
            <w:gridSpan w:val="6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627BE" w:rsidRPr="00BF0790" w:rsidTr="00BF0790">
        <w:tc>
          <w:tcPr>
            <w:tcW w:w="2425" w:type="dxa"/>
            <w:vMerge w:val="restart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27BE" w:rsidRPr="00BF0790" w:rsidTr="00BF0790">
        <w:tc>
          <w:tcPr>
            <w:tcW w:w="2425" w:type="dxa"/>
            <w:vMerge/>
            <w:shd w:val="clear" w:color="auto" w:fill="auto"/>
          </w:tcPr>
          <w:p w:rsidR="003627BE" w:rsidRPr="00BF0790" w:rsidRDefault="003627BE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27BE" w:rsidRPr="00BF0790" w:rsidTr="00BF0790">
        <w:tc>
          <w:tcPr>
            <w:tcW w:w="2425" w:type="dxa"/>
            <w:vMerge w:val="restart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3627BE" w:rsidRPr="00BF0790" w:rsidTr="00BF0790">
        <w:tc>
          <w:tcPr>
            <w:tcW w:w="2425" w:type="dxa"/>
            <w:vMerge/>
            <w:shd w:val="clear" w:color="auto" w:fill="auto"/>
          </w:tcPr>
          <w:p w:rsidR="003627BE" w:rsidRPr="00BF0790" w:rsidRDefault="003627BE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3627BE" w:rsidRPr="00BF0790" w:rsidTr="00BF0790"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27BE" w:rsidRPr="00BF0790" w:rsidTr="00BF0790"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27BE" w:rsidRPr="00BF0790" w:rsidTr="00BF0790"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</w:t>
            </w:r>
            <w:r w:rsidR="00FF60E3" w:rsidRPr="00BF07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FF60E3" w:rsidRPr="00BF0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27BE" w:rsidRPr="00BF0790" w:rsidTr="00BF0790"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27BE" w:rsidRPr="00BF0790" w:rsidTr="00BF0790">
        <w:tc>
          <w:tcPr>
            <w:tcW w:w="2425" w:type="dxa"/>
            <w:vMerge w:val="restart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27BE" w:rsidRPr="00BF0790" w:rsidTr="00BF0790">
        <w:tc>
          <w:tcPr>
            <w:tcW w:w="2425" w:type="dxa"/>
            <w:vMerge/>
            <w:shd w:val="clear" w:color="auto" w:fill="auto"/>
          </w:tcPr>
          <w:p w:rsidR="003627BE" w:rsidRPr="00BF0790" w:rsidRDefault="003627BE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27BE" w:rsidRPr="00BF0790" w:rsidTr="00BF0790"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27BE" w:rsidRPr="00BF0790" w:rsidTr="00BF0790"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27BE" w:rsidRPr="00BF0790" w:rsidTr="00BF0790">
        <w:tc>
          <w:tcPr>
            <w:tcW w:w="4850" w:type="dxa"/>
            <w:gridSpan w:val="2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627BE" w:rsidRPr="00BF0790" w:rsidTr="00BF0790">
        <w:tc>
          <w:tcPr>
            <w:tcW w:w="4850" w:type="dxa"/>
            <w:gridSpan w:val="2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627BE" w:rsidRPr="00BF0790" w:rsidTr="00BF0790">
        <w:tc>
          <w:tcPr>
            <w:tcW w:w="4850" w:type="dxa"/>
            <w:gridSpan w:val="2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627BE" w:rsidRPr="00BF0790" w:rsidTr="00BF0790">
        <w:tc>
          <w:tcPr>
            <w:tcW w:w="4850" w:type="dxa"/>
            <w:gridSpan w:val="2"/>
            <w:shd w:val="clear" w:color="auto" w:fill="auto"/>
          </w:tcPr>
          <w:p w:rsidR="003627BE" w:rsidRPr="00BF0790" w:rsidRDefault="00A23E05" w:rsidP="00FF60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2425" w:type="dxa"/>
            <w:shd w:val="clear" w:color="auto" w:fill="auto"/>
          </w:tcPr>
          <w:p w:rsidR="003627BE" w:rsidRPr="00BF0790" w:rsidRDefault="00A23E05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</w:tr>
      <w:tr w:rsidR="00FF60E3" w:rsidRPr="00BF0790" w:rsidTr="00BF0790">
        <w:tc>
          <w:tcPr>
            <w:tcW w:w="4850" w:type="dxa"/>
            <w:gridSpan w:val="2"/>
            <w:shd w:val="clear" w:color="auto" w:fill="auto"/>
          </w:tcPr>
          <w:p w:rsidR="00FF60E3" w:rsidRPr="00BF0790" w:rsidRDefault="00FF60E3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E3" w:rsidRPr="00BF0790" w:rsidTr="00BF0790">
        <w:tc>
          <w:tcPr>
            <w:tcW w:w="4850" w:type="dxa"/>
            <w:gridSpan w:val="2"/>
            <w:shd w:val="clear" w:color="auto" w:fill="auto"/>
          </w:tcPr>
          <w:p w:rsidR="00FF60E3" w:rsidRPr="00BF0790" w:rsidRDefault="00FF60E3" w:rsidP="00FF60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E3" w:rsidRPr="00BF0790" w:rsidTr="00BF0790">
        <w:tc>
          <w:tcPr>
            <w:tcW w:w="4850" w:type="dxa"/>
            <w:gridSpan w:val="2"/>
            <w:shd w:val="clear" w:color="auto" w:fill="auto"/>
          </w:tcPr>
          <w:p w:rsidR="00FF60E3" w:rsidRPr="00BF0790" w:rsidRDefault="00FF60E3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0E3" w:rsidRPr="00BF0790" w:rsidTr="00BF0790">
        <w:tc>
          <w:tcPr>
            <w:tcW w:w="4850" w:type="dxa"/>
            <w:gridSpan w:val="2"/>
            <w:shd w:val="clear" w:color="auto" w:fill="auto"/>
          </w:tcPr>
          <w:p w:rsidR="00FF60E3" w:rsidRPr="00BF0790" w:rsidRDefault="00FF60E3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0E3" w:rsidRPr="00BF0790" w:rsidTr="00BF0790">
        <w:tc>
          <w:tcPr>
            <w:tcW w:w="4850" w:type="dxa"/>
            <w:gridSpan w:val="2"/>
            <w:shd w:val="clear" w:color="auto" w:fill="auto"/>
          </w:tcPr>
          <w:p w:rsidR="00FF60E3" w:rsidRPr="00BF0790" w:rsidRDefault="00FF60E3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FF60E3" w:rsidRPr="00BF0790" w:rsidRDefault="00FF60E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790" w:rsidRPr="00BF0790" w:rsidTr="00BF0790">
        <w:tc>
          <w:tcPr>
            <w:tcW w:w="4850" w:type="dxa"/>
            <w:gridSpan w:val="2"/>
            <w:shd w:val="clear" w:color="auto" w:fill="auto"/>
          </w:tcPr>
          <w:p w:rsidR="00BF0790" w:rsidRPr="00BF0790" w:rsidRDefault="00BF0790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790" w:rsidRPr="00BF0790" w:rsidTr="00BF0790">
        <w:tc>
          <w:tcPr>
            <w:tcW w:w="4850" w:type="dxa"/>
            <w:gridSpan w:val="2"/>
            <w:shd w:val="clear" w:color="auto" w:fill="auto"/>
          </w:tcPr>
          <w:p w:rsidR="00BF0790" w:rsidRPr="00BF0790" w:rsidRDefault="00BF0790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90" w:rsidRPr="00BF0790" w:rsidTr="00BF0790">
        <w:tc>
          <w:tcPr>
            <w:tcW w:w="4850" w:type="dxa"/>
            <w:gridSpan w:val="2"/>
            <w:shd w:val="clear" w:color="auto" w:fill="auto"/>
          </w:tcPr>
          <w:p w:rsidR="00BF0790" w:rsidRPr="00BF0790" w:rsidRDefault="00BF0790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790" w:rsidRPr="00BF0790" w:rsidTr="00BF0790">
        <w:tc>
          <w:tcPr>
            <w:tcW w:w="4850" w:type="dxa"/>
            <w:gridSpan w:val="2"/>
            <w:shd w:val="clear" w:color="auto" w:fill="auto"/>
          </w:tcPr>
          <w:p w:rsidR="00BF0790" w:rsidRPr="00BF0790" w:rsidRDefault="00BF0790" w:rsidP="00FF60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BF0790" w:rsidRPr="00BF0790" w:rsidRDefault="00BF0790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7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733C3" w:rsidRPr="00BF0790" w:rsidTr="00BF0790">
        <w:tc>
          <w:tcPr>
            <w:tcW w:w="4850" w:type="dxa"/>
            <w:gridSpan w:val="2"/>
            <w:shd w:val="clear" w:color="auto" w:fill="auto"/>
          </w:tcPr>
          <w:p w:rsidR="007733C3" w:rsidRPr="00BF0790" w:rsidRDefault="007733C3" w:rsidP="00FF60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3C3" w:rsidRPr="00BF0790" w:rsidTr="00BF0790">
        <w:tc>
          <w:tcPr>
            <w:tcW w:w="4850" w:type="dxa"/>
            <w:gridSpan w:val="2"/>
            <w:shd w:val="clear" w:color="auto" w:fill="auto"/>
          </w:tcPr>
          <w:p w:rsidR="007733C3" w:rsidRPr="00BF0790" w:rsidRDefault="007733C3" w:rsidP="00FF60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3C3" w:rsidRPr="00BF0790" w:rsidTr="00BF0790">
        <w:tc>
          <w:tcPr>
            <w:tcW w:w="4850" w:type="dxa"/>
            <w:gridSpan w:val="2"/>
            <w:shd w:val="clear" w:color="auto" w:fill="auto"/>
          </w:tcPr>
          <w:p w:rsidR="007733C3" w:rsidRPr="007733C3" w:rsidRDefault="007733C3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3C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7733C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25" w:type="dxa"/>
            <w:shd w:val="clear" w:color="auto" w:fill="auto"/>
          </w:tcPr>
          <w:p w:rsidR="007733C3" w:rsidRPr="007733C3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7733C3" w:rsidRPr="007733C3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7733C3" w:rsidRPr="007733C3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7733C3" w:rsidRPr="007733C3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33C3" w:rsidRPr="00BF0790" w:rsidTr="00BF0790">
        <w:tc>
          <w:tcPr>
            <w:tcW w:w="4850" w:type="dxa"/>
            <w:gridSpan w:val="2"/>
            <w:shd w:val="clear" w:color="auto" w:fill="auto"/>
          </w:tcPr>
          <w:p w:rsidR="007733C3" w:rsidRPr="007733C3" w:rsidRDefault="007733C3" w:rsidP="00FF60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3C3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425" w:type="dxa"/>
            <w:shd w:val="clear" w:color="auto" w:fill="auto"/>
          </w:tcPr>
          <w:p w:rsidR="007733C3" w:rsidRPr="007733C3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7733C3" w:rsidRPr="007733C3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7733C3" w:rsidRPr="007733C3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7733C3" w:rsidRPr="007733C3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33C3" w:rsidRPr="00BF0790" w:rsidTr="00BF0790">
        <w:tc>
          <w:tcPr>
            <w:tcW w:w="4850" w:type="dxa"/>
            <w:gridSpan w:val="2"/>
            <w:shd w:val="clear" w:color="auto" w:fill="auto"/>
          </w:tcPr>
          <w:p w:rsidR="007733C3" w:rsidRPr="00BF0790" w:rsidRDefault="007733C3" w:rsidP="00FF60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7733C3" w:rsidRPr="00BF0790" w:rsidRDefault="007733C3" w:rsidP="00FF60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61DC4" w:rsidRPr="00FF60E3" w:rsidRDefault="00A61DC4" w:rsidP="00FF60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61DC4" w:rsidRPr="00FF60E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627BE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4E8C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733C3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3E05"/>
    <w:rsid w:val="00A61DC4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790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F4B3B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0FF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5</cp:revision>
  <cp:lastPrinted>2025-09-04T12:08:00Z</cp:lastPrinted>
  <dcterms:created xsi:type="dcterms:W3CDTF">2025-06-13T16:48:00Z</dcterms:created>
  <dcterms:modified xsi:type="dcterms:W3CDTF">2025-09-04T12:08:00Z</dcterms:modified>
</cp:coreProperties>
</file>