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F7" w:rsidRDefault="0032035F" w:rsidP="001F6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-510540</wp:posOffset>
            </wp:positionV>
            <wp:extent cx="6903085" cy="9744075"/>
            <wp:effectExtent l="19050" t="0" r="0" b="0"/>
            <wp:wrapTight wrapText="bothSides">
              <wp:wrapPolygon edited="0">
                <wp:start x="-60" y="0"/>
                <wp:lineTo x="-60" y="21579"/>
                <wp:lineTo x="21578" y="21579"/>
                <wp:lineTo x="21578" y="0"/>
                <wp:lineTo x="-60" y="0"/>
              </wp:wrapPolygon>
            </wp:wrapTight>
            <wp:docPr id="1" name="Рисунок 1" descr="E:\Марины\Марина\Desktop\Сайт\66667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рины\Марина\Desktop\Сайт\66667_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85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FF7" w:rsidRPr="00331FF7" w:rsidRDefault="002C7F08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 w:rsidRPr="00331FF7">
        <w:rPr>
          <w:rFonts w:ascii="Times New Roman" w:hAnsi="Times New Roman" w:cs="Times New Roman"/>
          <w:sz w:val="24"/>
          <w:szCs w:val="24"/>
        </w:rPr>
        <w:lastRenderedPageBreak/>
        <w:t xml:space="preserve">принадлежности, калькулятор; декоративная ваза; рамка для гравюры или фотографии, коробка конфет; др. В процессе выбора подарка важно учитывать национальные и культурные особенности </w:t>
      </w:r>
      <w:r w:rsidR="000D1255">
        <w:rPr>
          <w:rFonts w:ascii="Times New Roman" w:hAnsi="Times New Roman" w:cs="Times New Roman"/>
          <w:sz w:val="24"/>
          <w:szCs w:val="24"/>
        </w:rPr>
        <w:t>территории нахождения школы</w:t>
      </w:r>
      <w:bookmarkStart w:id="0" w:name="_GoBack"/>
      <w:bookmarkEnd w:id="0"/>
      <w:r w:rsidRPr="00331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Упаковка подарка имеет не менее важное значение, чем сам подарок, так как является своего рода его «визитной карточкой». Поэтому упаковка должна быть презентабельная, соответствующая стоимости подарка, не слишком вычурная. 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Подарок должен быть памятной вещью. Подарки руководителю образовательной организации от подчиненных могут быть только коллективными, при этом они не являются обязательными. Индивидуальный подарок от подчиненного – нарушение делового этикета. Подарки руководителя подчиненным, наоборот, вполне допустимы и должны расцениваться как поощрение, одобрение их работы. 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Подарок принято вручать двумя руками (за исключением мелких предметов), с легким полупоклоном. При вручении подарков необходимо также учитывать характер мероприятия. В официальной обстановке вручение и сам подарок должны обязательно учитывать место проведения мероприятия, характер торжества, состав участников и обстановку, характер отношений и другие особенности. 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2C7F08" w:rsidRPr="00331FF7">
        <w:rPr>
          <w:rFonts w:ascii="Times New Roman" w:hAnsi="Times New Roman" w:cs="Times New Roman"/>
          <w:sz w:val="24"/>
          <w:szCs w:val="24"/>
        </w:rPr>
        <w:t>. Принимается подарок также двумя руками, всегда с благодарностью. Независимо от материальной стоимости все подарки принимаются и воспринимаются с одинаковой благодарностью, даже если подарок не понравился или у получателя подарка уже есть эта вещь. Терпимость и сдержанность, проявленные в такой ситуации, подчеркивают хорошее воспитание и высокий уровень культуры образовательной организации. Если подарок вручается внутри коллектива, то вполне допустимо развернуть упаковку, оценить подарок и поблагодарить.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Если руководитель образовательной организации посылает сувенир или подарок сотруднику образовательной организации, из этого не следует, что работник образовательной организации должен ответить тем же, поскольку подарок работнику образовательной организации – знак оценки его деятельности. 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2C7F08" w:rsidRPr="00331FF7">
        <w:rPr>
          <w:rFonts w:ascii="Times New Roman" w:hAnsi="Times New Roman" w:cs="Times New Roman"/>
          <w:sz w:val="24"/>
          <w:szCs w:val="24"/>
        </w:rPr>
        <w:t>. Не принято дарить иконы. Они являются предметом религиозного почитания и по этой причине не могут быть подарком в светском понимании. Не рекомендуется дарить книги, содержание которых вам неизвестно. Осмотрительность и осторожность следует проявить в этикете цветочного букета, который имеет множество национальных особенностей восприятия как собственно цветов, так и цвета бутона.</w:t>
      </w:r>
    </w:p>
    <w:p w:rsidR="00331FF7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3.9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Отказ от подарка. Если по какой-то причине вы не можете принять подарок, усматривая в нем корысть или скрытую форму взятки, рекомендуется незамедлительно вернуть его с сопроводительной запиской типа «Благодарю за Ваш подарок, но принять его не могу». Если решение об отказе принято, то отказ должен быть мотивирован. В том случае, если подарок вручается лично, следует, прежде всего, поблагодарить дарящего и только после этого объяснить свой отказ. </w:t>
      </w:r>
    </w:p>
    <w:p w:rsidR="008E56E8" w:rsidRPr="00331FF7" w:rsidRDefault="00AA0A2D" w:rsidP="0033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2C7F08" w:rsidRPr="00331FF7">
        <w:rPr>
          <w:rFonts w:ascii="Times New Roman" w:hAnsi="Times New Roman" w:cs="Times New Roman"/>
          <w:sz w:val="24"/>
          <w:szCs w:val="24"/>
        </w:rPr>
        <w:t xml:space="preserve">. Подарки и знаки гостеприимства никогда не должны оказывать влияние на принятие деловых решений и не должны создавать каких-либо обязательств. Сотрудники не должны </w:t>
      </w:r>
      <w:r w:rsidR="002C7F08" w:rsidRPr="00331FF7">
        <w:rPr>
          <w:rFonts w:ascii="Times New Roman" w:hAnsi="Times New Roman" w:cs="Times New Roman"/>
          <w:sz w:val="24"/>
          <w:szCs w:val="24"/>
        </w:rPr>
        <w:lastRenderedPageBreak/>
        <w:t>допускать, чтобы подарки и знаки гостеприимства оказывали влияние на принятие деловых решений, или чтобы у других возникало ощущение, что такое влияние было оказано</w:t>
      </w:r>
    </w:p>
    <w:sectPr w:rsidR="008E56E8" w:rsidRPr="00331FF7" w:rsidSect="00AA0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F08"/>
    <w:rsid w:val="000D1255"/>
    <w:rsid w:val="001C031E"/>
    <w:rsid w:val="001F6512"/>
    <w:rsid w:val="002C7F08"/>
    <w:rsid w:val="0032035F"/>
    <w:rsid w:val="00331FF7"/>
    <w:rsid w:val="005F24BB"/>
    <w:rsid w:val="008A709D"/>
    <w:rsid w:val="008E56E8"/>
    <w:rsid w:val="00AA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Александр</cp:lastModifiedBy>
  <cp:revision>8</cp:revision>
  <cp:lastPrinted>2021-05-13T10:28:00Z</cp:lastPrinted>
  <dcterms:created xsi:type="dcterms:W3CDTF">2016-10-03T09:43:00Z</dcterms:created>
  <dcterms:modified xsi:type="dcterms:W3CDTF">2021-05-20T07:26:00Z</dcterms:modified>
</cp:coreProperties>
</file>