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80" w:rightFromText="180" w:horzAnchor="margin" w:tblpY="-1104"/>
        <w:tblW w:w="9498" w:type="dxa"/>
        <w:tblLayout w:type="fixed"/>
        <w:tblLook w:val="01E0" w:firstRow="1" w:lastRow="1" w:firstColumn="1" w:lastColumn="1" w:noHBand="0" w:noVBand="0"/>
      </w:tblPr>
      <w:tblGrid>
        <w:gridCol w:w="4604"/>
        <w:gridCol w:w="4894"/>
      </w:tblGrid>
      <w:tr w:rsidR="00EC37AB" w:rsidTr="002B7C65">
        <w:trPr>
          <w:trHeight w:val="1600"/>
        </w:trPr>
        <w:tc>
          <w:tcPr>
            <w:tcW w:w="4604" w:type="dxa"/>
          </w:tcPr>
          <w:p w:rsidR="00EC37AB" w:rsidRDefault="00EC37AB" w:rsidP="002B7C65">
            <w:pPr>
              <w:pStyle w:val="TableParagraph"/>
              <w:spacing w:line="311" w:lineRule="exact"/>
              <w:ind w:left="50"/>
              <w:rPr>
                <w:sz w:val="28"/>
              </w:rPr>
            </w:pPr>
            <w:r>
              <w:rPr>
                <w:spacing w:val="-2"/>
                <w:sz w:val="28"/>
              </w:rPr>
              <w:t>СОГЛАСОВАНО</w:t>
            </w:r>
          </w:p>
          <w:p w:rsidR="00EC37AB" w:rsidRDefault="00EC37AB" w:rsidP="002B7C65">
            <w:pPr>
              <w:pStyle w:val="TableParagraph"/>
              <w:ind w:left="50" w:right="475"/>
              <w:rPr>
                <w:sz w:val="28"/>
              </w:rPr>
            </w:pPr>
            <w:r>
              <w:rPr>
                <w:sz w:val="28"/>
              </w:rPr>
              <w:t>на заседании Совета обучающихся</w:t>
            </w:r>
            <w:r>
              <w:rPr>
                <w:spacing w:val="-11"/>
                <w:sz w:val="28"/>
              </w:rPr>
              <w:t xml:space="preserve"> </w:t>
            </w:r>
            <w:r>
              <w:rPr>
                <w:sz w:val="28"/>
              </w:rPr>
              <w:t>МБОУСОШ</w:t>
            </w:r>
            <w:r>
              <w:rPr>
                <w:spacing w:val="-12"/>
                <w:sz w:val="28"/>
              </w:rPr>
              <w:t xml:space="preserve"> </w:t>
            </w:r>
            <w:r>
              <w:rPr>
                <w:sz w:val="28"/>
              </w:rPr>
              <w:t>№</w:t>
            </w:r>
            <w:r>
              <w:rPr>
                <w:spacing w:val="-14"/>
                <w:sz w:val="28"/>
              </w:rPr>
              <w:t xml:space="preserve"> </w:t>
            </w:r>
            <w:r>
              <w:rPr>
                <w:sz w:val="28"/>
              </w:rPr>
              <w:t>20</w:t>
            </w:r>
          </w:p>
          <w:p w:rsidR="00EC37AB" w:rsidRDefault="00EC37AB" w:rsidP="002B7C65">
            <w:pPr>
              <w:pStyle w:val="TableParagraph"/>
              <w:ind w:left="50" w:right="475"/>
              <w:rPr>
                <w:sz w:val="28"/>
              </w:rPr>
            </w:pPr>
            <w:r>
              <w:rPr>
                <w:sz w:val="28"/>
              </w:rPr>
              <w:t xml:space="preserve">Протокол №1 </w:t>
            </w:r>
          </w:p>
          <w:p w:rsidR="00EC37AB" w:rsidRDefault="00EC37AB" w:rsidP="002B7C65">
            <w:pPr>
              <w:pStyle w:val="TableParagraph"/>
              <w:ind w:right="475"/>
              <w:rPr>
                <w:sz w:val="28"/>
              </w:rPr>
            </w:pPr>
            <w:r>
              <w:rPr>
                <w:sz w:val="28"/>
              </w:rPr>
              <w:t>от «29</w:t>
            </w:r>
            <w:r>
              <w:rPr>
                <w:sz w:val="28"/>
                <w:u w:val="single"/>
              </w:rPr>
              <w:t xml:space="preserve"> августа</w:t>
            </w:r>
            <w:r>
              <w:rPr>
                <w:sz w:val="28"/>
              </w:rPr>
              <w:t xml:space="preserve"> 20</w:t>
            </w:r>
            <w:r>
              <w:rPr>
                <w:sz w:val="28"/>
                <w:u w:val="single"/>
              </w:rPr>
              <w:t>25</w:t>
            </w:r>
            <w:r>
              <w:rPr>
                <w:sz w:val="28"/>
              </w:rPr>
              <w:t>года</w:t>
            </w:r>
          </w:p>
        </w:tc>
        <w:tc>
          <w:tcPr>
            <w:tcW w:w="4894" w:type="dxa"/>
          </w:tcPr>
          <w:p w:rsidR="00EC37AB" w:rsidRDefault="00EC37AB" w:rsidP="002B7C65">
            <w:pPr>
              <w:pStyle w:val="TableParagraph"/>
              <w:spacing w:line="311" w:lineRule="exact"/>
              <w:rPr>
                <w:sz w:val="28"/>
              </w:rPr>
            </w:pPr>
            <w:r>
              <w:rPr>
                <w:spacing w:val="-2"/>
                <w:sz w:val="28"/>
              </w:rPr>
              <w:t>СОГЛАСОВАНО</w:t>
            </w:r>
          </w:p>
          <w:p w:rsidR="00EC37AB" w:rsidRDefault="00EC37AB" w:rsidP="002B7C65">
            <w:pPr>
              <w:pStyle w:val="TableParagraph"/>
              <w:ind w:right="360"/>
              <w:rPr>
                <w:sz w:val="28"/>
              </w:rPr>
            </w:pPr>
            <w:r>
              <w:rPr>
                <w:sz w:val="28"/>
              </w:rPr>
              <w:t>на</w:t>
            </w:r>
            <w:r>
              <w:rPr>
                <w:spacing w:val="-18"/>
                <w:sz w:val="28"/>
              </w:rPr>
              <w:t xml:space="preserve"> </w:t>
            </w:r>
            <w:r>
              <w:rPr>
                <w:sz w:val="28"/>
              </w:rPr>
              <w:t>заседании</w:t>
            </w:r>
            <w:r>
              <w:rPr>
                <w:spacing w:val="-17"/>
                <w:sz w:val="28"/>
              </w:rPr>
              <w:t xml:space="preserve"> </w:t>
            </w:r>
            <w:r>
              <w:rPr>
                <w:sz w:val="28"/>
              </w:rPr>
              <w:t xml:space="preserve">Совета </w:t>
            </w:r>
            <w:r>
              <w:rPr>
                <w:spacing w:val="-2"/>
                <w:sz w:val="28"/>
              </w:rPr>
              <w:t xml:space="preserve">родителей </w:t>
            </w:r>
            <w:r>
              <w:rPr>
                <w:sz w:val="28"/>
              </w:rPr>
              <w:t>МБОУСОШ№20</w:t>
            </w:r>
          </w:p>
          <w:p w:rsidR="00EC37AB" w:rsidRDefault="00EC37AB" w:rsidP="002B7C65">
            <w:pPr>
              <w:pStyle w:val="TableParagraph"/>
              <w:ind w:right="360"/>
              <w:rPr>
                <w:sz w:val="28"/>
              </w:rPr>
            </w:pPr>
            <w:r>
              <w:rPr>
                <w:sz w:val="28"/>
              </w:rPr>
              <w:t>протокол №1</w:t>
            </w:r>
          </w:p>
          <w:p w:rsidR="00EC37AB" w:rsidRDefault="00EC37AB" w:rsidP="002B7C65">
            <w:pPr>
              <w:pStyle w:val="TableParagraph"/>
              <w:spacing w:before="1" w:line="302" w:lineRule="exact"/>
              <w:rPr>
                <w:sz w:val="28"/>
              </w:rPr>
            </w:pPr>
            <w:r>
              <w:rPr>
                <w:sz w:val="28"/>
              </w:rPr>
              <w:t>от«29</w:t>
            </w:r>
            <w:r>
              <w:rPr>
                <w:spacing w:val="-5"/>
                <w:sz w:val="28"/>
              </w:rPr>
              <w:t xml:space="preserve"> </w:t>
            </w:r>
            <w:r>
              <w:rPr>
                <w:sz w:val="28"/>
              </w:rPr>
              <w:t>августа»</w:t>
            </w:r>
            <w:r>
              <w:rPr>
                <w:spacing w:val="-5"/>
                <w:sz w:val="28"/>
              </w:rPr>
              <w:t xml:space="preserve"> </w:t>
            </w:r>
            <w:r>
              <w:rPr>
                <w:spacing w:val="-2"/>
                <w:sz w:val="28"/>
              </w:rPr>
              <w:t>20</w:t>
            </w:r>
            <w:r>
              <w:rPr>
                <w:spacing w:val="-2"/>
                <w:sz w:val="28"/>
                <w:u w:val="single"/>
              </w:rPr>
              <w:t>25</w:t>
            </w:r>
            <w:r>
              <w:rPr>
                <w:spacing w:val="-2"/>
                <w:sz w:val="28"/>
              </w:rPr>
              <w:t>года</w:t>
            </w:r>
          </w:p>
        </w:tc>
      </w:tr>
    </w:tbl>
    <w:p w:rsidR="00EC37AB" w:rsidRDefault="00EC37AB" w:rsidP="00EC37AB">
      <w:pPr>
        <w:rPr>
          <w:rFonts w:hAnsi="Times New Roman" w:cs="Times New Roman"/>
          <w:b/>
          <w:bCs/>
          <w:color w:val="000000"/>
          <w:sz w:val="24"/>
          <w:szCs w:val="24"/>
          <w:lang w:val="ru-RU"/>
        </w:rPr>
      </w:pPr>
    </w:p>
    <w:tbl>
      <w:tblPr>
        <w:tblStyle w:val="a5"/>
        <w:tblpPr w:leftFromText="180" w:rightFromText="180" w:vertAnchor="page" w:horzAnchor="margin" w:tblpY="2665"/>
        <w:tblW w:w="9468" w:type="dxa"/>
        <w:tblLook w:val="04A0" w:firstRow="1" w:lastRow="0" w:firstColumn="1" w:lastColumn="0" w:noHBand="0" w:noVBand="1"/>
      </w:tblPr>
      <w:tblGrid>
        <w:gridCol w:w="4536"/>
        <w:gridCol w:w="4932"/>
      </w:tblGrid>
      <w:tr w:rsidR="00EC37AB" w:rsidTr="002B7C65">
        <w:tc>
          <w:tcPr>
            <w:tcW w:w="4536" w:type="dxa"/>
            <w:tcBorders>
              <w:top w:val="nil"/>
              <w:left w:val="nil"/>
              <w:bottom w:val="nil"/>
              <w:right w:val="nil"/>
            </w:tcBorders>
          </w:tcPr>
          <w:p w:rsidR="00EC37AB" w:rsidRDefault="00EC37AB" w:rsidP="002B7C65">
            <w:pPr>
              <w:pStyle w:val="a3"/>
              <w:tabs>
                <w:tab w:val="left" w:pos="5947"/>
              </w:tabs>
              <w:spacing w:before="1" w:line="322" w:lineRule="exact"/>
              <w:ind w:left="0"/>
              <w:rPr>
                <w:spacing w:val="-2"/>
              </w:rPr>
            </w:pPr>
            <w:r>
              <w:rPr>
                <w:spacing w:val="-2"/>
              </w:rPr>
              <w:t>ПРИНЯТО</w:t>
            </w:r>
          </w:p>
          <w:p w:rsidR="00EC37AB" w:rsidRDefault="00EC37AB" w:rsidP="002B7C65">
            <w:pPr>
              <w:pStyle w:val="a3"/>
              <w:tabs>
                <w:tab w:val="left" w:pos="5947"/>
              </w:tabs>
              <w:spacing w:before="1" w:line="322" w:lineRule="exact"/>
              <w:ind w:left="0"/>
              <w:rPr>
                <w:spacing w:val="-2"/>
              </w:rPr>
            </w:pPr>
            <w:r>
              <w:rPr>
                <w:spacing w:val="-2"/>
              </w:rPr>
              <w:t>на заседании</w:t>
            </w:r>
          </w:p>
          <w:p w:rsidR="00EC37AB" w:rsidRDefault="00EC37AB" w:rsidP="002B7C65">
            <w:pPr>
              <w:pStyle w:val="a3"/>
              <w:tabs>
                <w:tab w:val="left" w:pos="5947"/>
              </w:tabs>
              <w:spacing w:before="1" w:line="322" w:lineRule="exact"/>
              <w:ind w:left="0"/>
              <w:rPr>
                <w:spacing w:val="-2"/>
              </w:rPr>
            </w:pPr>
            <w:r>
              <w:rPr>
                <w:spacing w:val="-2"/>
              </w:rPr>
              <w:t>педагогического совета</w:t>
            </w:r>
          </w:p>
          <w:p w:rsidR="00EC37AB" w:rsidRDefault="00EC37AB" w:rsidP="002B7C65">
            <w:pPr>
              <w:pStyle w:val="a3"/>
              <w:tabs>
                <w:tab w:val="left" w:pos="5947"/>
              </w:tabs>
              <w:spacing w:before="1" w:line="322" w:lineRule="exact"/>
              <w:ind w:left="0"/>
              <w:rPr>
                <w:spacing w:val="-2"/>
              </w:rPr>
            </w:pPr>
            <w:r>
              <w:rPr>
                <w:spacing w:val="-2"/>
              </w:rPr>
              <w:t>МБОУСОШ №20</w:t>
            </w:r>
          </w:p>
          <w:p w:rsidR="00EC37AB" w:rsidRDefault="00EC37AB" w:rsidP="002B7C65">
            <w:pPr>
              <w:pStyle w:val="a3"/>
              <w:tabs>
                <w:tab w:val="left" w:pos="5947"/>
              </w:tabs>
              <w:spacing w:before="1" w:line="322" w:lineRule="exact"/>
              <w:ind w:left="0"/>
              <w:rPr>
                <w:spacing w:val="-2"/>
              </w:rPr>
            </w:pPr>
            <w:r>
              <w:rPr>
                <w:spacing w:val="-2"/>
              </w:rPr>
              <w:t>Протокол №1</w:t>
            </w:r>
          </w:p>
          <w:p w:rsidR="00EC37AB" w:rsidRDefault="00EC37AB" w:rsidP="002B7C65">
            <w:pPr>
              <w:pStyle w:val="a3"/>
              <w:tabs>
                <w:tab w:val="left" w:pos="5947"/>
              </w:tabs>
              <w:spacing w:before="1" w:line="322" w:lineRule="exact"/>
              <w:ind w:left="0"/>
              <w:rPr>
                <w:spacing w:val="-2"/>
              </w:rPr>
            </w:pPr>
            <w:r>
              <w:rPr>
                <w:spacing w:val="-2"/>
              </w:rPr>
              <w:t>от 29 августа 2025года</w:t>
            </w:r>
          </w:p>
        </w:tc>
        <w:tc>
          <w:tcPr>
            <w:tcW w:w="4932" w:type="dxa"/>
            <w:tcBorders>
              <w:top w:val="nil"/>
              <w:left w:val="nil"/>
              <w:bottom w:val="nil"/>
              <w:right w:val="nil"/>
            </w:tcBorders>
          </w:tcPr>
          <w:p w:rsidR="00EC37AB" w:rsidRDefault="00EC37AB" w:rsidP="002B7C65">
            <w:pPr>
              <w:pStyle w:val="a3"/>
              <w:tabs>
                <w:tab w:val="left" w:pos="5947"/>
              </w:tabs>
              <w:spacing w:before="1" w:line="322" w:lineRule="exact"/>
              <w:ind w:left="0"/>
              <w:rPr>
                <w:spacing w:val="-2"/>
              </w:rPr>
            </w:pPr>
            <w:r>
              <w:rPr>
                <w:spacing w:val="-2"/>
              </w:rPr>
              <w:t>УТВЕРЖДЕНО</w:t>
            </w:r>
          </w:p>
          <w:p w:rsidR="00EC37AB" w:rsidRDefault="00EC37AB" w:rsidP="002B7C65">
            <w:pPr>
              <w:pStyle w:val="a3"/>
              <w:tabs>
                <w:tab w:val="left" w:pos="5947"/>
              </w:tabs>
              <w:spacing w:before="1" w:line="322" w:lineRule="exact"/>
              <w:ind w:left="0"/>
              <w:rPr>
                <w:spacing w:val="-2"/>
              </w:rPr>
            </w:pPr>
            <w:r>
              <w:rPr>
                <w:spacing w:val="-2"/>
              </w:rPr>
              <w:t>приказом директора</w:t>
            </w:r>
          </w:p>
          <w:p w:rsidR="00EC37AB" w:rsidRDefault="00EC37AB" w:rsidP="002B7C65">
            <w:pPr>
              <w:pStyle w:val="a3"/>
              <w:tabs>
                <w:tab w:val="left" w:pos="5947"/>
              </w:tabs>
              <w:spacing w:before="1" w:line="322" w:lineRule="exact"/>
              <w:ind w:left="0"/>
              <w:rPr>
                <w:spacing w:val="-2"/>
              </w:rPr>
            </w:pPr>
            <w:r>
              <w:rPr>
                <w:spacing w:val="-2"/>
              </w:rPr>
              <w:t xml:space="preserve"> МБОУСОШ №20</w:t>
            </w:r>
          </w:p>
          <w:p w:rsidR="00EC37AB" w:rsidRDefault="00EC37AB" w:rsidP="002B7C65">
            <w:pPr>
              <w:pStyle w:val="a3"/>
              <w:tabs>
                <w:tab w:val="left" w:pos="5947"/>
              </w:tabs>
              <w:spacing w:before="1" w:line="322" w:lineRule="exact"/>
              <w:ind w:left="0"/>
              <w:rPr>
                <w:spacing w:val="-2"/>
              </w:rPr>
            </w:pPr>
            <w:r>
              <w:rPr>
                <w:spacing w:val="-2"/>
              </w:rPr>
              <w:t>__________</w:t>
            </w:r>
            <w:proofErr w:type="spellStart"/>
            <w:r>
              <w:rPr>
                <w:spacing w:val="-2"/>
              </w:rPr>
              <w:t>М.А.Карартуньян</w:t>
            </w:r>
            <w:proofErr w:type="spellEnd"/>
          </w:p>
          <w:p w:rsidR="00EC37AB" w:rsidRDefault="00EC37AB" w:rsidP="002B7C65">
            <w:pPr>
              <w:pStyle w:val="a3"/>
              <w:tabs>
                <w:tab w:val="left" w:pos="5947"/>
              </w:tabs>
              <w:spacing w:before="1" w:line="322" w:lineRule="exact"/>
              <w:ind w:left="0"/>
              <w:rPr>
                <w:spacing w:val="-2"/>
              </w:rPr>
            </w:pPr>
            <w:r>
              <w:rPr>
                <w:spacing w:val="-2"/>
              </w:rPr>
              <w:t>от 1 сентября  2025года № 112/01-02</w:t>
            </w:r>
          </w:p>
        </w:tc>
      </w:tr>
    </w:tbl>
    <w:p w:rsidR="00EC37AB" w:rsidRDefault="00EC37AB" w:rsidP="00EC37AB">
      <w:pPr>
        <w:rPr>
          <w:rFonts w:hAnsi="Times New Roman" w:cs="Times New Roman"/>
          <w:b/>
          <w:bCs/>
          <w:color w:val="000000"/>
          <w:sz w:val="24"/>
          <w:szCs w:val="24"/>
          <w:lang w:val="ru-RU"/>
        </w:rPr>
      </w:pPr>
    </w:p>
    <w:p w:rsidR="00EC37AB" w:rsidRDefault="00EC37AB">
      <w:pPr>
        <w:jc w:val="center"/>
        <w:rPr>
          <w:rFonts w:hAnsi="Times New Roman" w:cs="Times New Roman"/>
          <w:b/>
          <w:bCs/>
          <w:color w:val="000000"/>
          <w:sz w:val="24"/>
          <w:szCs w:val="24"/>
          <w:lang w:val="ru-RU"/>
        </w:rPr>
      </w:pPr>
    </w:p>
    <w:p w:rsidR="00EA5DDD" w:rsidRPr="00EC37AB" w:rsidRDefault="00A33B57" w:rsidP="00EC37AB">
      <w:pPr>
        <w:ind w:left="142"/>
        <w:jc w:val="center"/>
        <w:rPr>
          <w:rFonts w:hAnsi="Times New Roman" w:cs="Times New Roman"/>
          <w:color w:val="000000"/>
          <w:sz w:val="32"/>
          <w:szCs w:val="28"/>
          <w:lang w:val="ru-RU"/>
        </w:rPr>
      </w:pPr>
      <w:r w:rsidRPr="00EC37AB">
        <w:rPr>
          <w:rFonts w:hAnsi="Times New Roman" w:cs="Times New Roman"/>
          <w:b/>
          <w:bCs/>
          <w:color w:val="000000"/>
          <w:sz w:val="32"/>
          <w:szCs w:val="28"/>
          <w:lang w:val="ru-RU"/>
        </w:rPr>
        <w:t>ПОРЯДОК</w:t>
      </w:r>
      <w:r w:rsidRPr="00EC37AB">
        <w:rPr>
          <w:sz w:val="32"/>
          <w:szCs w:val="28"/>
          <w:lang w:val="ru-RU"/>
        </w:rPr>
        <w:br/>
      </w:r>
      <w:r w:rsidRPr="00EC37AB">
        <w:rPr>
          <w:rFonts w:hAnsi="Times New Roman" w:cs="Times New Roman"/>
          <w:b/>
          <w:bCs/>
          <w:color w:val="000000"/>
          <w:sz w:val="32"/>
          <w:szCs w:val="28"/>
          <w:lang w:val="ru-RU"/>
        </w:rPr>
        <w:t>обучения по индивидуальному учебному плану,</w:t>
      </w:r>
      <w:r w:rsidRPr="00EC37AB">
        <w:rPr>
          <w:sz w:val="32"/>
          <w:szCs w:val="28"/>
          <w:lang w:val="ru-RU"/>
        </w:rPr>
        <w:br/>
      </w:r>
      <w:r w:rsidRPr="00EC37AB">
        <w:rPr>
          <w:rFonts w:hAnsi="Times New Roman" w:cs="Times New Roman"/>
          <w:b/>
          <w:bCs/>
          <w:color w:val="000000"/>
          <w:sz w:val="32"/>
          <w:szCs w:val="28"/>
          <w:lang w:val="ru-RU"/>
        </w:rPr>
        <w:t>в том числе при ускоренном обучении,</w:t>
      </w:r>
      <w:r w:rsidRPr="00EC37AB">
        <w:rPr>
          <w:sz w:val="32"/>
          <w:szCs w:val="28"/>
          <w:lang w:val="ru-RU"/>
        </w:rPr>
        <w:br/>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b/>
          <w:bCs/>
          <w:color w:val="000000"/>
          <w:sz w:val="28"/>
          <w:szCs w:val="28"/>
          <w:lang w:val="ru-RU"/>
        </w:rPr>
        <w:t>1. ОБЩИЕ ПОЛОЖЕНИЯ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1.1. Настоящий</w:t>
      </w:r>
      <w:r w:rsidRPr="00EC37AB">
        <w:rPr>
          <w:rFonts w:hAnsi="Times New Roman" w:cs="Times New Roman"/>
          <w:color w:val="000000"/>
          <w:sz w:val="28"/>
          <w:szCs w:val="28"/>
        </w:rPr>
        <w:t> </w:t>
      </w:r>
      <w:r w:rsidRPr="00EC37AB">
        <w:rPr>
          <w:rFonts w:hAnsi="Times New Roman" w:cs="Times New Roman"/>
          <w:color w:val="000000"/>
          <w:sz w:val="28"/>
          <w:szCs w:val="28"/>
          <w:lang w:val="ru-RU"/>
        </w:rPr>
        <w:t>Порядок обучения</w:t>
      </w:r>
      <w:r w:rsidRPr="00EC37AB">
        <w:rPr>
          <w:rFonts w:hAnsi="Times New Roman" w:cs="Times New Roman"/>
          <w:color w:val="000000"/>
          <w:sz w:val="28"/>
          <w:szCs w:val="28"/>
        </w:rPr>
        <w:t> </w:t>
      </w:r>
      <w:r w:rsidRPr="00EC37AB">
        <w:rPr>
          <w:rFonts w:hAnsi="Times New Roman" w:cs="Times New Roman"/>
          <w:color w:val="000000"/>
          <w:sz w:val="28"/>
          <w:szCs w:val="28"/>
          <w:lang w:val="ru-RU"/>
        </w:rPr>
        <w:t>по индивидуальному учебному плану в муниципальном бюджетном общеобразовательном учрежден</w:t>
      </w:r>
      <w:r w:rsidR="00EC37AB">
        <w:rPr>
          <w:rFonts w:hAnsi="Times New Roman" w:cs="Times New Roman"/>
          <w:color w:val="000000"/>
          <w:sz w:val="28"/>
          <w:szCs w:val="28"/>
          <w:lang w:val="ru-RU"/>
        </w:rPr>
        <w:t>ии средней общеобразовательной школе №20</w:t>
      </w:r>
      <w:r w:rsidRPr="00EC37AB">
        <w:rPr>
          <w:rFonts w:hAnsi="Times New Roman" w:cs="Times New Roman"/>
          <w:color w:val="000000"/>
          <w:sz w:val="28"/>
          <w:szCs w:val="28"/>
        </w:rPr>
        <w:t> </w:t>
      </w:r>
      <w:r w:rsidRPr="00EC37AB">
        <w:rPr>
          <w:rFonts w:hAnsi="Times New Roman" w:cs="Times New Roman"/>
          <w:color w:val="000000"/>
          <w:sz w:val="28"/>
          <w:szCs w:val="28"/>
          <w:lang w:val="ru-RU"/>
        </w:rPr>
        <w:t xml:space="preserve">(далее – </w:t>
      </w:r>
      <w:r w:rsidR="00EC37AB">
        <w:rPr>
          <w:rFonts w:hAnsi="Times New Roman" w:cs="Times New Roman"/>
          <w:color w:val="000000"/>
          <w:sz w:val="28"/>
          <w:szCs w:val="28"/>
          <w:lang w:val="ru-RU"/>
        </w:rPr>
        <w:t>МБОУСОШ №20</w:t>
      </w:r>
      <w:r w:rsidRPr="00EC37AB">
        <w:rPr>
          <w:rFonts w:hAnsi="Times New Roman" w:cs="Times New Roman"/>
          <w:color w:val="000000"/>
          <w:sz w:val="28"/>
          <w:szCs w:val="28"/>
          <w:lang w:val="ru-RU"/>
        </w:rPr>
        <w:t>) разработан</w:t>
      </w:r>
      <w:r w:rsidRPr="00EC37AB">
        <w:rPr>
          <w:rFonts w:hAnsi="Times New Roman" w:cs="Times New Roman"/>
          <w:color w:val="000000"/>
          <w:sz w:val="28"/>
          <w:szCs w:val="28"/>
        </w:rPr>
        <w:t> </w:t>
      </w:r>
      <w:r w:rsidRPr="00EC37AB">
        <w:rPr>
          <w:rFonts w:hAnsi="Times New Roman" w:cs="Times New Roman"/>
          <w:color w:val="000000"/>
          <w:sz w:val="28"/>
          <w:szCs w:val="28"/>
          <w:lang w:val="ru-RU"/>
        </w:rPr>
        <w:t>на основании:</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Федерального закона от 29.12.2012 № 273-ФЗ «Об образовании в Российской Федерации»;</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от 31.05.2021 № 286</w:t>
      </w:r>
      <w:r w:rsidRPr="00EC37AB">
        <w:rPr>
          <w:rFonts w:hAnsi="Times New Roman" w:cs="Times New Roman"/>
          <w:color w:val="000000"/>
          <w:sz w:val="28"/>
          <w:szCs w:val="28"/>
        </w:rPr>
        <w:t> </w:t>
      </w:r>
      <w:r w:rsidRPr="00EC37AB">
        <w:rPr>
          <w:rFonts w:hAnsi="Times New Roman" w:cs="Times New Roman"/>
          <w:color w:val="000000"/>
          <w:sz w:val="28"/>
          <w:szCs w:val="28"/>
          <w:lang w:val="ru-RU"/>
        </w:rPr>
        <w:t>«Об утверждении федерального государственного образовательного стандарта начального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Минобрнауки</w:t>
      </w:r>
      <w:proofErr w:type="spellEnd"/>
      <w:r w:rsidRPr="00EC37AB">
        <w:rPr>
          <w:rFonts w:hAnsi="Times New Roman" w:cs="Times New Roman"/>
          <w:color w:val="000000"/>
          <w:sz w:val="28"/>
          <w:szCs w:val="28"/>
          <w:lang w:val="ru-RU"/>
        </w:rPr>
        <w:t xml:space="preserve"> от 06.10.2009 № 373 «Об утверждении и введении в действие федерального государственного образовательного стандарта начального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Минобрнауки</w:t>
      </w:r>
      <w:proofErr w:type="spellEnd"/>
      <w:r w:rsidRPr="00EC37AB">
        <w:rPr>
          <w:rFonts w:hAnsi="Times New Roman" w:cs="Times New Roman"/>
          <w:color w:val="000000"/>
          <w:sz w:val="28"/>
          <w:szCs w:val="28"/>
          <w:lang w:val="ru-RU"/>
        </w:rPr>
        <w:t xml:space="preserve">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lastRenderedPageBreak/>
        <w:t xml:space="preserve">приказа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от 31.05.2021 № 287 «Об утверждении федерального государственного образовательного стандарта основного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Минобрнауки</w:t>
      </w:r>
      <w:proofErr w:type="spellEnd"/>
      <w:r w:rsidRPr="00EC37AB">
        <w:rPr>
          <w:rFonts w:hAnsi="Times New Roman" w:cs="Times New Roman"/>
          <w:color w:val="000000"/>
          <w:sz w:val="28"/>
          <w:szCs w:val="28"/>
          <w:lang w:val="ru-RU"/>
        </w:rPr>
        <w:t xml:space="preserve"> от 17.12.2010 № 1897 «Об утверждении федерального государственного образовательного стандарта основного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Минобрнауки</w:t>
      </w:r>
      <w:proofErr w:type="spellEnd"/>
      <w:r w:rsidRPr="00EC37AB">
        <w:rPr>
          <w:rFonts w:hAnsi="Times New Roman" w:cs="Times New Roman"/>
          <w:color w:val="000000"/>
          <w:sz w:val="28"/>
          <w:szCs w:val="28"/>
          <w:lang w:val="ru-RU"/>
        </w:rPr>
        <w:t xml:space="preserve"> от 17.05.2012 № 413 «Об утверждении федерального государственного образовательного стандарта среднего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России от 18.05.2023 № 372 «Об утверждении федеральной образовательной программы начального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России от 18.05.2023 № 370 «Об утверждении федеральной образовательной программы основного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России от 18.05.2023 № 371 «Об утверждении федеральной образовательной программы среднего общего образования»;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EA5DDD" w:rsidRPr="00EC37AB" w:rsidRDefault="00A33B57" w:rsidP="00EC37AB">
      <w:pPr>
        <w:numPr>
          <w:ilvl w:val="0"/>
          <w:numId w:val="1"/>
        </w:numPr>
        <w:ind w:left="142" w:right="180" w:firstLine="0"/>
        <w:contextualSpacing/>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приказа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EA5DDD" w:rsidRPr="00EC37AB" w:rsidRDefault="00EC37AB" w:rsidP="00EC37AB">
      <w:pPr>
        <w:numPr>
          <w:ilvl w:val="0"/>
          <w:numId w:val="1"/>
        </w:numPr>
        <w:ind w:left="142" w:right="180" w:firstLine="0"/>
        <w:jc w:val="both"/>
        <w:rPr>
          <w:rFonts w:hAnsi="Times New Roman" w:cs="Times New Roman"/>
          <w:color w:val="000000"/>
          <w:sz w:val="28"/>
          <w:szCs w:val="28"/>
        </w:rPr>
      </w:pPr>
      <w:proofErr w:type="spellStart"/>
      <w:r>
        <w:rPr>
          <w:rFonts w:hAnsi="Times New Roman" w:cs="Times New Roman"/>
          <w:color w:val="000000"/>
          <w:sz w:val="28"/>
          <w:szCs w:val="28"/>
        </w:rPr>
        <w:t>У</w:t>
      </w:r>
      <w:r w:rsidR="00A33B57" w:rsidRPr="00EC37AB">
        <w:rPr>
          <w:rFonts w:hAnsi="Times New Roman" w:cs="Times New Roman"/>
          <w:color w:val="000000"/>
          <w:sz w:val="28"/>
          <w:szCs w:val="28"/>
        </w:rPr>
        <w:t>става</w:t>
      </w:r>
      <w:proofErr w:type="spellEnd"/>
      <w:r>
        <w:rPr>
          <w:rFonts w:hAnsi="Times New Roman" w:cs="Times New Roman"/>
          <w:color w:val="000000"/>
          <w:sz w:val="28"/>
          <w:szCs w:val="28"/>
        </w:rPr>
        <w:t xml:space="preserve"> МБОУСОШ №20</w:t>
      </w:r>
      <w:r w:rsidR="00A33B57" w:rsidRPr="00EC37AB">
        <w:rPr>
          <w:rFonts w:hAnsi="Times New Roman" w:cs="Times New Roman"/>
          <w:color w:val="000000"/>
          <w:sz w:val="28"/>
          <w:szCs w:val="28"/>
        </w:rPr>
        <w:t>.</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1.2. 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w:t>
      </w:r>
      <w:proofErr w:type="gramStart"/>
      <w:r w:rsidRPr="00EC37AB">
        <w:rPr>
          <w:rFonts w:hAnsi="Times New Roman" w:cs="Times New Roman"/>
          <w:color w:val="000000"/>
          <w:sz w:val="28"/>
          <w:szCs w:val="28"/>
          <w:lang w:val="ru-RU"/>
        </w:rPr>
        <w:t>образовательных потребностей</w:t>
      </w:r>
      <w:proofErr w:type="gramEnd"/>
      <w:r w:rsidRPr="00EC37AB">
        <w:rPr>
          <w:rFonts w:hAnsi="Times New Roman" w:cs="Times New Roman"/>
          <w:color w:val="000000"/>
          <w:sz w:val="28"/>
          <w:szCs w:val="28"/>
          <w:lang w:val="ru-RU"/>
        </w:rPr>
        <w:t xml:space="preserve">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1.3. Обучение по индивидуальному учебному плану организуется по заявлению родителей (законных представителей) обучающегося или совершеннолетнего обучающегося: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1.3.1. Для обучающихся заочной и очно-заочной форм обучения.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lastRenderedPageBreak/>
        <w:t>1.3.2. Для обучающихся с высокой степенью усвоения образовательной программы в целях организации ускоренного обучения.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1.3.3. Для 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1.3.4. Для 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1.3.5. Для 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1.3.6. По иным основаниям.</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1.4. Индивидуальный учебный план формируется в соответствии с требованиями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 а также положениями федеральных основных общеобразовательных программ.</w:t>
      </w:r>
    </w:p>
    <w:p w:rsidR="00EA5DDD" w:rsidRPr="00EC37AB" w:rsidRDefault="00A33B57" w:rsidP="00EC37AB">
      <w:pPr>
        <w:ind w:left="142"/>
        <w:jc w:val="center"/>
        <w:rPr>
          <w:rFonts w:hAnsi="Times New Roman" w:cs="Times New Roman"/>
          <w:color w:val="000000"/>
          <w:sz w:val="28"/>
          <w:szCs w:val="28"/>
          <w:lang w:val="ru-RU"/>
        </w:rPr>
      </w:pPr>
      <w:r w:rsidRPr="00EC37AB">
        <w:rPr>
          <w:rFonts w:hAnsi="Times New Roman" w:cs="Times New Roman"/>
          <w:b/>
          <w:bCs/>
          <w:color w:val="000000"/>
          <w:sz w:val="28"/>
          <w:szCs w:val="28"/>
          <w:lang w:val="ru-RU"/>
        </w:rPr>
        <w:t>2. ОРГАНИЗАЦИЯ ОБУЧЕНИЯ</w:t>
      </w:r>
      <w:r w:rsidRPr="00EC37AB">
        <w:rPr>
          <w:sz w:val="28"/>
          <w:szCs w:val="28"/>
          <w:lang w:val="ru-RU"/>
        </w:rPr>
        <w:br/>
      </w:r>
      <w:r w:rsidRPr="00EC37AB">
        <w:rPr>
          <w:rFonts w:hAnsi="Times New Roman" w:cs="Times New Roman"/>
          <w:b/>
          <w:bCs/>
          <w:color w:val="000000"/>
          <w:sz w:val="28"/>
          <w:szCs w:val="28"/>
          <w:lang w:val="ru-RU"/>
        </w:rPr>
        <w:t>ПО ИНДИВИДУАЛЬНОМУ УЧЕБНОМУ ПЛАНУ</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2.1. Индивидуальный учебный план может быть предоставлен любому обучающемуся школы независимо от класса обучения.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2.2. Организация обучения по индивидуальному учебному плану осуществляется по заявлению совершеннолетнего обучающегося или родителя (законного представителя) несовершеннолетнего обучающегося.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2.3. Организация обучения по индивидуальному учебному плану для обучающихся, не ликвидировавших в установленные сроки академической задолженности, осуществляется по усмотрению родителей (законных представителей) обучающихся на основании заявления.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2.4. В заявлении указываются пожелания обучающегося или родителя (законного представителя) несовершеннолетнего обучающегося по индивидуализации содержания основной образовательной программы – </w:t>
      </w:r>
      <w:r w:rsidRPr="00EC37AB">
        <w:rPr>
          <w:rFonts w:hAnsi="Times New Roman" w:cs="Times New Roman"/>
          <w:color w:val="000000"/>
          <w:sz w:val="28"/>
          <w:szCs w:val="28"/>
          <w:lang w:val="ru-RU"/>
        </w:rPr>
        <w:lastRenderedPageBreak/>
        <w:t>включение в индивидуальный учебный план дополнительных учебных предметов, курсов, углубленное изучение отдельных дисциплин, ускоренное обучение по основной образовательной программе и др.</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К заявлению могут быть приложены психолого-медико-педагогические рекомендации по организации обучения ребенка.</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2.5. Заявления о переводе на обучение по индивидуальному учебному плану принимаются в течение текущего учебного года до</w:t>
      </w:r>
      <w:r w:rsidR="00EC37AB">
        <w:rPr>
          <w:rFonts w:hAnsi="Times New Roman" w:cs="Times New Roman"/>
          <w:color w:val="000000"/>
          <w:sz w:val="28"/>
          <w:szCs w:val="28"/>
          <w:lang w:val="ru-RU"/>
        </w:rPr>
        <w:t xml:space="preserve"> 1 </w:t>
      </w:r>
      <w:proofErr w:type="gramStart"/>
      <w:r w:rsidR="00EC37AB">
        <w:rPr>
          <w:rFonts w:hAnsi="Times New Roman" w:cs="Times New Roman"/>
          <w:color w:val="000000"/>
          <w:sz w:val="28"/>
          <w:szCs w:val="28"/>
          <w:lang w:val="ru-RU"/>
        </w:rPr>
        <w:t xml:space="preserve">марта </w:t>
      </w:r>
      <w:r w:rsidRPr="00EC37AB">
        <w:rPr>
          <w:rFonts w:hAnsi="Times New Roman" w:cs="Times New Roman"/>
          <w:color w:val="000000"/>
          <w:sz w:val="28"/>
          <w:szCs w:val="28"/>
          <w:lang w:val="ru-RU"/>
        </w:rPr>
        <w:t>.</w:t>
      </w:r>
      <w:proofErr w:type="gramEnd"/>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2.6. Перевод на обучение по индивидуальному учебному плану осуществляется приказом директора.</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2.7. Обучение по индивидуальному учебному плану ведется по расписанию занятий. Расписание занятий по индивидуальному учебному плану с учетом максимально допустимой учебной нагрузки и кадрового потенциала составляет</w:t>
      </w:r>
      <w:r w:rsidR="00EC37AB">
        <w:rPr>
          <w:rFonts w:hAnsi="Times New Roman" w:cs="Times New Roman"/>
          <w:color w:val="000000"/>
          <w:sz w:val="28"/>
          <w:szCs w:val="28"/>
          <w:lang w:val="ru-RU"/>
        </w:rPr>
        <w:t xml:space="preserve"> заместитель директора по УВР</w:t>
      </w:r>
      <w:r w:rsidRPr="00EC37AB">
        <w:rPr>
          <w:rFonts w:hAnsi="Times New Roman" w:cs="Times New Roman"/>
          <w:color w:val="000000"/>
          <w:sz w:val="28"/>
          <w:szCs w:val="28"/>
          <w:lang w:val="ru-RU"/>
        </w:rPr>
        <w:t>, утверждает</w:t>
      </w:r>
      <w:r w:rsidR="00EC37AB">
        <w:rPr>
          <w:rFonts w:hAnsi="Times New Roman" w:cs="Times New Roman"/>
          <w:color w:val="000000"/>
          <w:sz w:val="28"/>
          <w:szCs w:val="28"/>
          <w:lang w:val="ru-RU"/>
        </w:rPr>
        <w:t xml:space="preserve"> директор.</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2.8. Срок получения общего образования по индивидуальному учебному плану осуществляется в сроки, установленные федеральными государственными образовательными стандартами, но может быть сокращен для обучающихся, которые осваивают программы по ФГОС НОО, утвержденному</w:t>
      </w:r>
      <w:r w:rsidRPr="00EC37AB">
        <w:rPr>
          <w:rFonts w:hAnsi="Times New Roman" w:cs="Times New Roman"/>
          <w:color w:val="000000"/>
          <w:sz w:val="28"/>
          <w:szCs w:val="28"/>
        </w:rPr>
        <w:t> </w:t>
      </w:r>
      <w:r w:rsidRPr="00EC37AB">
        <w:rPr>
          <w:rFonts w:hAnsi="Times New Roman" w:cs="Times New Roman"/>
          <w:color w:val="000000"/>
          <w:sz w:val="28"/>
          <w:szCs w:val="28"/>
          <w:lang w:val="ru-RU"/>
        </w:rPr>
        <w:t xml:space="preserve">приказом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от 31.05.2021 № 286, и ФГОС ООО, утвержденному</w:t>
      </w:r>
      <w:r w:rsidRPr="00EC37AB">
        <w:rPr>
          <w:rFonts w:hAnsi="Times New Roman" w:cs="Times New Roman"/>
          <w:color w:val="000000"/>
          <w:sz w:val="28"/>
          <w:szCs w:val="28"/>
        </w:rPr>
        <w:t> </w:t>
      </w:r>
      <w:r w:rsidRPr="00EC37AB">
        <w:rPr>
          <w:rFonts w:hAnsi="Times New Roman" w:cs="Times New Roman"/>
          <w:color w:val="000000"/>
          <w:sz w:val="28"/>
          <w:szCs w:val="28"/>
          <w:lang w:val="ru-RU"/>
        </w:rPr>
        <w:t xml:space="preserve">приказом </w:t>
      </w:r>
      <w:proofErr w:type="spellStart"/>
      <w:r w:rsidRPr="00EC37AB">
        <w:rPr>
          <w:rFonts w:hAnsi="Times New Roman" w:cs="Times New Roman"/>
          <w:color w:val="000000"/>
          <w:sz w:val="28"/>
          <w:szCs w:val="28"/>
          <w:lang w:val="ru-RU"/>
        </w:rPr>
        <w:t>Минпросвещения</w:t>
      </w:r>
      <w:proofErr w:type="spellEnd"/>
      <w:r w:rsidRPr="00EC37AB">
        <w:rPr>
          <w:rFonts w:hAnsi="Times New Roman" w:cs="Times New Roman"/>
          <w:color w:val="000000"/>
          <w:sz w:val="28"/>
          <w:szCs w:val="28"/>
          <w:lang w:val="ru-RU"/>
        </w:rPr>
        <w:t xml:space="preserve"> от 31.05.2021 № 287.</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2.9. Обучение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2.10. 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2.11. Обучение по индивидуальному учебному плану на уровнях начального и основного общего образования сопровождается поддержкой </w:t>
      </w:r>
      <w:proofErr w:type="spellStart"/>
      <w:r w:rsidRPr="00EC37AB">
        <w:rPr>
          <w:rFonts w:hAnsi="Times New Roman" w:cs="Times New Roman"/>
          <w:color w:val="000000"/>
          <w:sz w:val="28"/>
          <w:szCs w:val="28"/>
          <w:lang w:val="ru-RU"/>
        </w:rPr>
        <w:t>тьютора</w:t>
      </w:r>
      <w:proofErr w:type="spellEnd"/>
      <w:r w:rsidRPr="00EC37AB">
        <w:rPr>
          <w:rFonts w:hAnsi="Times New Roman" w:cs="Times New Roman"/>
          <w:color w:val="000000"/>
          <w:sz w:val="28"/>
          <w:szCs w:val="28"/>
          <w:lang w:val="ru-RU"/>
        </w:rPr>
        <w:t>, на уровне среднего общего образования –</w:t>
      </w:r>
      <w:r w:rsidR="00EC37AB">
        <w:rPr>
          <w:rFonts w:hAnsi="Times New Roman" w:cs="Times New Roman"/>
          <w:color w:val="000000"/>
          <w:sz w:val="28"/>
          <w:szCs w:val="28"/>
          <w:lang w:val="ru-RU"/>
        </w:rPr>
        <w:t xml:space="preserve"> заместителя директора по УВР</w:t>
      </w:r>
      <w:r w:rsidRPr="00EC37AB">
        <w:rPr>
          <w:rFonts w:hAnsi="Times New Roman" w:cs="Times New Roman"/>
          <w:color w:val="000000"/>
          <w:sz w:val="28"/>
          <w:szCs w:val="28"/>
          <w:lang w:val="ru-RU"/>
        </w:rPr>
        <w:t>.</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Педагогический работник назначается на сопровождение индивидуального учебного </w:t>
      </w:r>
      <w:proofErr w:type="gramStart"/>
      <w:r w:rsidRPr="00EC37AB">
        <w:rPr>
          <w:rFonts w:hAnsi="Times New Roman" w:cs="Times New Roman"/>
          <w:color w:val="000000"/>
          <w:sz w:val="28"/>
          <w:szCs w:val="28"/>
          <w:lang w:val="ru-RU"/>
        </w:rPr>
        <w:t>плана</w:t>
      </w:r>
      <w:r w:rsidR="00EC37AB">
        <w:rPr>
          <w:rFonts w:hAnsi="Times New Roman" w:cs="Times New Roman"/>
          <w:color w:val="000000"/>
          <w:sz w:val="28"/>
          <w:szCs w:val="28"/>
          <w:lang w:val="ru-RU"/>
        </w:rPr>
        <w:t xml:space="preserve"> </w:t>
      </w:r>
      <w:r w:rsidRPr="00EC37AB">
        <w:rPr>
          <w:rFonts w:hAnsi="Times New Roman" w:cs="Times New Roman"/>
          <w:color w:val="000000"/>
          <w:sz w:val="28"/>
          <w:szCs w:val="28"/>
          <w:lang w:val="ru-RU"/>
        </w:rPr>
        <w:t>.</w:t>
      </w:r>
      <w:proofErr w:type="gramEnd"/>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b/>
          <w:bCs/>
          <w:color w:val="000000"/>
          <w:sz w:val="28"/>
          <w:szCs w:val="28"/>
          <w:lang w:val="ru-RU"/>
        </w:rPr>
        <w:t>3. ПОРЯДОК РАЗРАБОТКИ ИНДИВИДУАЛЬНОГО УЧЕБНОГО ПЛАНА</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lastRenderedPageBreak/>
        <w:t>3.1. 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 Индивидуальный учебный план разрабатывается заместителем директора школы по учебной работе для конкретного обучающегося или группы обучающихся на основе основной образовательной программы соответствующего уровня общего образования на один учебный год.</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3.2. Индивидуальный учебный план утверждается в порядке, предусмотренном уставом школы для утверждения основной образовательной программы общего образования.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3.3. Индивидуальный учебный план разрабатывается и утверждается не позднее</w:t>
      </w:r>
      <w:r w:rsidR="00EC37AB">
        <w:rPr>
          <w:rFonts w:hAnsi="Times New Roman" w:cs="Times New Roman"/>
          <w:color w:val="000000"/>
          <w:sz w:val="28"/>
          <w:szCs w:val="28"/>
          <w:lang w:val="ru-RU"/>
        </w:rPr>
        <w:t xml:space="preserve"> 5 дней</w:t>
      </w:r>
      <w:r w:rsidRPr="00EC37AB">
        <w:rPr>
          <w:rFonts w:hAnsi="Times New Roman" w:cs="Times New Roman"/>
          <w:color w:val="000000"/>
          <w:sz w:val="28"/>
          <w:szCs w:val="28"/>
          <w:lang w:val="ru-RU"/>
        </w:rPr>
        <w:t xml:space="preserve"> с даты принятия заявления об организации обучения по индивидуальному учебному плану, если иное не установлено настоящим Порядком.</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3.4. Индивидуальный учебный план формируется с учетом требований федерального государственного образовательного стандарта общего образования и федеральной образовательной программы соответствующего уровня, в том числе к перечню учебных предметов, обязательных для изучения.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3.5.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3.6.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3.7. Максимальная учебная нагрузка обучающегося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3.8. Утвержденный индивидуальный учебный план и расписание занятий по индивидуальному учебному плану доводятся до сведения обучающегося, </w:t>
      </w:r>
      <w:r w:rsidRPr="00EC37AB">
        <w:rPr>
          <w:rFonts w:hAnsi="Times New Roman" w:cs="Times New Roman"/>
          <w:color w:val="000000"/>
          <w:sz w:val="28"/>
          <w:szCs w:val="28"/>
          <w:lang w:val="ru-RU"/>
        </w:rPr>
        <w:lastRenderedPageBreak/>
        <w:t>родителей (законных представителей) несовершеннолетнего обучающегося под подпись.</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b/>
          <w:bCs/>
          <w:color w:val="000000"/>
          <w:sz w:val="28"/>
          <w:szCs w:val="28"/>
          <w:lang w:val="ru-RU"/>
        </w:rPr>
        <w:t>4. ОСОБЕННОСТИ ОРГАНИЗАЦИИ УСКОРЕННОГО ОБУЧЕНИЯ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4.1. Ускоренное обучение осуществляется посредством:</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4.1.1. Зачета результатов освоения обучающимся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в порядке, предусмотренном локальным нормативным актом школы.</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4.1.2. Изменения объема часов на изучение отдельных предметов.</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4.2. Ускоренное обучение возможно организовать для обучающихся, имеющих высокие образовательные способности и (или) уровень развития</w:t>
      </w:r>
      <w:r w:rsidRPr="00EC37AB">
        <w:rPr>
          <w:rFonts w:hAnsi="Times New Roman" w:cs="Times New Roman"/>
          <w:color w:val="000000"/>
          <w:sz w:val="28"/>
          <w:szCs w:val="28"/>
        </w:rPr>
        <w:t> </w:t>
      </w:r>
      <w:r w:rsidRPr="00EC37AB">
        <w:rPr>
          <w:rFonts w:hAnsi="Times New Roman" w:cs="Times New Roman"/>
          <w:color w:val="000000"/>
          <w:sz w:val="28"/>
          <w:szCs w:val="28"/>
          <w:lang w:val="ru-RU"/>
        </w:rPr>
        <w:t xml:space="preserve">и (или) переезжающих в другую местность на длительное время. Возможность освоения обучающимся образовательной программы в повышенном </w:t>
      </w:r>
      <w:proofErr w:type="gramStart"/>
      <w:r w:rsidRPr="00EC37AB">
        <w:rPr>
          <w:rFonts w:hAnsi="Times New Roman" w:cs="Times New Roman"/>
          <w:color w:val="000000"/>
          <w:sz w:val="28"/>
          <w:szCs w:val="28"/>
          <w:lang w:val="ru-RU"/>
        </w:rPr>
        <w:t>темпе  –</w:t>
      </w:r>
      <w:proofErr w:type="gramEnd"/>
      <w:r w:rsidRPr="00EC37AB">
        <w:rPr>
          <w:rFonts w:hAnsi="Times New Roman" w:cs="Times New Roman"/>
          <w:color w:val="000000"/>
          <w:sz w:val="28"/>
          <w:szCs w:val="28"/>
          <w:lang w:val="ru-RU"/>
        </w:rPr>
        <w:t xml:space="preserve"> результатами текущей и промежуточной аттестации, психолого-педагогическими характеристиками обучающегося.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4.3. Особенности процедуры зачета образовательных результатов обучающихся, полученных в других организациях, и порядок его оформления устанавливаются локальным нормативным актом школы.</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4.4. Прием на ускоренное обучение не допускается.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b/>
          <w:bCs/>
          <w:color w:val="000000"/>
          <w:sz w:val="28"/>
          <w:szCs w:val="28"/>
          <w:lang w:val="ru-RU"/>
        </w:rPr>
        <w:t>5. ПЕРЕВОД НА ИНДИВИДУАЛЬНЫЙ УЧЕБНЫЙ ПЛАН</w:t>
      </w:r>
      <w:r w:rsidRPr="00EC37AB">
        <w:rPr>
          <w:sz w:val="28"/>
          <w:szCs w:val="28"/>
          <w:lang w:val="ru-RU"/>
        </w:rPr>
        <w:br/>
      </w:r>
      <w:r w:rsidRPr="00EC37AB">
        <w:rPr>
          <w:rFonts w:hAnsi="Times New Roman" w:cs="Times New Roman"/>
          <w:b/>
          <w:bCs/>
          <w:color w:val="000000"/>
          <w:sz w:val="28"/>
          <w:szCs w:val="28"/>
          <w:lang w:val="ru-RU"/>
        </w:rPr>
        <w:t>В СЛУЧАЕ ЗАЧЕТА РЕЗУЛЬТАТОВ ОБУЧАЮЩЕГОСЯ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5.1. Обучающийся, которому произведен зачет, переводится на обучение по индивидуальному учебному плану, в том числе на ускоренное обучение.</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5.2. Переход на обучение по индивидуальному учебному плану утверждается</w:t>
      </w:r>
      <w:r w:rsidR="00EC37AB">
        <w:rPr>
          <w:rFonts w:hAnsi="Times New Roman" w:cs="Times New Roman"/>
          <w:color w:val="000000"/>
          <w:sz w:val="28"/>
          <w:szCs w:val="28"/>
          <w:lang w:val="ru-RU"/>
        </w:rPr>
        <w:t xml:space="preserve"> директором школы</w:t>
      </w:r>
      <w:r w:rsidRPr="00EC37AB">
        <w:rPr>
          <w:rFonts w:hAnsi="Times New Roman" w:cs="Times New Roman"/>
          <w:color w:val="000000"/>
          <w:sz w:val="28"/>
          <w:szCs w:val="28"/>
          <w:lang w:val="ru-RU"/>
        </w:rPr>
        <w:t xml:space="preserve"> после проведения зачета результатов.</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5.3. Школа уведомляет обучающегося или родителя (законного представителя) несовершеннолетнего обучающегося о переходе на обучение по индивидуальному учебному плану в течение _____</w:t>
      </w:r>
      <w:r w:rsidR="00EC37AB">
        <w:rPr>
          <w:rFonts w:hAnsi="Times New Roman" w:cs="Times New Roman"/>
          <w:color w:val="000000"/>
          <w:sz w:val="28"/>
          <w:szCs w:val="28"/>
          <w:lang w:val="ru-RU"/>
        </w:rPr>
        <w:t>3</w:t>
      </w:r>
      <w:r w:rsidRPr="00EC37AB">
        <w:rPr>
          <w:rFonts w:hAnsi="Times New Roman" w:cs="Times New Roman"/>
          <w:color w:val="000000"/>
          <w:sz w:val="28"/>
          <w:szCs w:val="28"/>
          <w:lang w:val="ru-RU"/>
        </w:rPr>
        <w:t>_______ дней с даты</w:t>
      </w:r>
      <w:r w:rsidR="00B43193">
        <w:rPr>
          <w:rFonts w:hAnsi="Times New Roman" w:cs="Times New Roman"/>
          <w:color w:val="000000"/>
          <w:sz w:val="28"/>
          <w:szCs w:val="28"/>
          <w:lang w:val="ru-RU"/>
        </w:rPr>
        <w:t xml:space="preserve"> подачи заявления о переходе на индивидуальный учебный план</w:t>
      </w:r>
      <w:r w:rsidRPr="00EC37AB">
        <w:rPr>
          <w:rFonts w:hAnsi="Times New Roman" w:cs="Times New Roman"/>
          <w:color w:val="000000"/>
          <w:sz w:val="28"/>
          <w:szCs w:val="28"/>
          <w:lang w:val="ru-RU"/>
        </w:rPr>
        <w:t>.</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5.4. 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lastRenderedPageBreak/>
        <w:t>5.5.</w:t>
      </w:r>
      <w:r w:rsidRPr="00EC37AB">
        <w:rPr>
          <w:rFonts w:hAnsi="Times New Roman" w:cs="Times New Roman"/>
          <w:color w:val="000000"/>
          <w:sz w:val="28"/>
          <w:szCs w:val="28"/>
        </w:rPr>
        <w:t> </w:t>
      </w:r>
      <w:r w:rsidRPr="00EC37AB">
        <w:rPr>
          <w:rFonts w:hAnsi="Times New Roman" w:cs="Times New Roman"/>
          <w:color w:val="000000"/>
          <w:sz w:val="28"/>
          <w:szCs w:val="28"/>
          <w:lang w:val="ru-RU"/>
        </w:rPr>
        <w:t>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5.6.</w:t>
      </w:r>
      <w:r w:rsidRPr="00EC37AB">
        <w:rPr>
          <w:rFonts w:hAnsi="Times New Roman" w:cs="Times New Roman"/>
          <w:color w:val="000000"/>
          <w:sz w:val="28"/>
          <w:szCs w:val="28"/>
        </w:rPr>
        <w:t> </w:t>
      </w:r>
      <w:r w:rsidRPr="00EC37AB">
        <w:rPr>
          <w:rFonts w:hAnsi="Times New Roman" w:cs="Times New Roman"/>
          <w:color w:val="000000"/>
          <w:sz w:val="28"/>
          <w:szCs w:val="28"/>
          <w:lang w:val="ru-RU"/>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b/>
          <w:bCs/>
          <w:color w:val="000000"/>
          <w:sz w:val="28"/>
          <w:szCs w:val="28"/>
          <w:lang w:val="ru-RU"/>
        </w:rPr>
        <w:t>6. КОНТРОЛЬ ЗА ВЫПОЛНЕНИЕМ ИНДИВИДУАЛЬНОГО УЧЕБНОГО ПЛАНА</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6.1. Реализация индивидуальных учебных планов сопровождается поддержкой </w:t>
      </w:r>
      <w:r w:rsidR="00B43193">
        <w:rPr>
          <w:rFonts w:hAnsi="Times New Roman" w:cs="Times New Roman"/>
          <w:color w:val="000000"/>
          <w:sz w:val="28"/>
          <w:szCs w:val="28"/>
          <w:lang w:val="ru-RU"/>
        </w:rPr>
        <w:t>заместителя директора по УВР</w:t>
      </w:r>
      <w:r w:rsidRPr="00EC37AB">
        <w:rPr>
          <w:rFonts w:hAnsi="Times New Roman" w:cs="Times New Roman"/>
          <w:color w:val="000000"/>
          <w:sz w:val="28"/>
          <w:szCs w:val="28"/>
          <w:lang w:val="ru-RU"/>
        </w:rPr>
        <w:t>, назначаемого директором.</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 xml:space="preserve">6.2. Контроль за проведением учебных занятий, консультаций в соответствии с 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w:t>
      </w:r>
      <w:proofErr w:type="gramStart"/>
      <w:r w:rsidRPr="00EC37AB">
        <w:rPr>
          <w:rFonts w:hAnsi="Times New Roman" w:cs="Times New Roman"/>
          <w:color w:val="000000"/>
          <w:sz w:val="28"/>
          <w:szCs w:val="28"/>
          <w:lang w:val="ru-RU"/>
        </w:rPr>
        <w:t>осуществляет</w:t>
      </w:r>
      <w:r w:rsidR="00B43193">
        <w:rPr>
          <w:rFonts w:hAnsi="Times New Roman" w:cs="Times New Roman"/>
          <w:color w:val="000000"/>
          <w:sz w:val="28"/>
          <w:szCs w:val="28"/>
          <w:lang w:val="ru-RU"/>
        </w:rPr>
        <w:t xml:space="preserve">  заместитель</w:t>
      </w:r>
      <w:proofErr w:type="gramEnd"/>
      <w:r w:rsidR="00B43193">
        <w:rPr>
          <w:rFonts w:hAnsi="Times New Roman" w:cs="Times New Roman"/>
          <w:color w:val="000000"/>
          <w:sz w:val="28"/>
          <w:szCs w:val="28"/>
          <w:lang w:val="ru-RU"/>
        </w:rPr>
        <w:t xml:space="preserve"> директора по УВР</w:t>
      </w:r>
      <w:r w:rsidRPr="00EC37AB">
        <w:rPr>
          <w:rFonts w:hAnsi="Times New Roman" w:cs="Times New Roman"/>
          <w:color w:val="000000"/>
          <w:sz w:val="28"/>
          <w:szCs w:val="28"/>
          <w:lang w:val="ru-RU"/>
        </w:rPr>
        <w:t xml:space="preserve"> не реже</w:t>
      </w:r>
      <w:r w:rsidR="00B43193">
        <w:rPr>
          <w:rFonts w:hAnsi="Times New Roman" w:cs="Times New Roman"/>
          <w:color w:val="000000"/>
          <w:sz w:val="28"/>
          <w:szCs w:val="28"/>
          <w:lang w:val="ru-RU"/>
        </w:rPr>
        <w:t xml:space="preserve"> 1 раза в месяц</w:t>
      </w:r>
      <w:bookmarkStart w:id="0" w:name="_GoBack"/>
      <w:bookmarkEnd w:id="0"/>
      <w:r w:rsidRPr="00EC37AB">
        <w:rPr>
          <w:rFonts w:hAnsi="Times New Roman" w:cs="Times New Roman"/>
          <w:color w:val="000000"/>
          <w:sz w:val="28"/>
          <w:szCs w:val="28"/>
          <w:lang w:val="ru-RU"/>
        </w:rPr>
        <w:t>.</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6.3.</w:t>
      </w:r>
      <w:r w:rsidRPr="00EC37AB">
        <w:rPr>
          <w:rFonts w:hAnsi="Times New Roman" w:cs="Times New Roman"/>
          <w:color w:val="000000"/>
          <w:sz w:val="28"/>
          <w:szCs w:val="28"/>
        </w:rPr>
        <w:t> </w:t>
      </w:r>
      <w:r w:rsidRPr="00EC37AB">
        <w:rPr>
          <w:rFonts w:hAnsi="Times New Roman" w:cs="Times New Roman"/>
          <w:color w:val="000000"/>
          <w:sz w:val="28"/>
          <w:szCs w:val="28"/>
          <w:lang w:val="ru-RU"/>
        </w:rPr>
        <w:t>Обучающиеся обязаны выполнять индивидуальный учебный план, в том числе посещать учебные занятия, предусмотренные индивидуальным учебным планом и расписанием занятий.</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Посещение учебных занятий, предусмотренных расписанием, отмечается в журнале успеваемости в порядке, предусмотренном локальным нормативным актом школы.</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6.4.</w:t>
      </w:r>
      <w:r w:rsidRPr="00EC37AB">
        <w:rPr>
          <w:rFonts w:hAnsi="Times New Roman" w:cs="Times New Roman"/>
          <w:color w:val="000000"/>
          <w:sz w:val="28"/>
          <w:szCs w:val="28"/>
        </w:rPr>
        <w:t> </w:t>
      </w:r>
      <w:r w:rsidRPr="00EC37AB">
        <w:rPr>
          <w:rFonts w:hAnsi="Times New Roman" w:cs="Times New Roman"/>
          <w:color w:val="000000"/>
          <w:sz w:val="28"/>
          <w:szCs w:val="28"/>
          <w:lang w:val="ru-RU"/>
        </w:rPr>
        <w:t>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6.5.</w:t>
      </w:r>
      <w:r w:rsidRPr="00EC37AB">
        <w:rPr>
          <w:rFonts w:hAnsi="Times New Roman" w:cs="Times New Roman"/>
          <w:color w:val="000000"/>
          <w:sz w:val="28"/>
          <w:szCs w:val="28"/>
        </w:rPr>
        <w:t> </w:t>
      </w:r>
      <w:r w:rsidRPr="00EC37AB">
        <w:rPr>
          <w:rFonts w:hAnsi="Times New Roman" w:cs="Times New Roman"/>
          <w:color w:val="000000"/>
          <w:sz w:val="28"/>
          <w:szCs w:val="28"/>
          <w:lang w:val="ru-RU"/>
        </w:rPr>
        <w:t>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b/>
          <w:bCs/>
          <w:color w:val="000000"/>
          <w:sz w:val="28"/>
          <w:szCs w:val="28"/>
          <w:lang w:val="ru-RU"/>
        </w:rPr>
        <w:t>7. ФИНАНСОВОЕ ОБЕСПЕЧЕНИЕ</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lastRenderedPageBreak/>
        <w:t>7.1. Обучение по индивидуальному учебному плану осуществляется за счет бюджетных средств в рамках финансового обеспечения реализации основной образовательной программы соответствующего уровня общего образования.</w:t>
      </w:r>
    </w:p>
    <w:p w:rsidR="00EA5DDD" w:rsidRPr="00EC37AB" w:rsidRDefault="00A33B57" w:rsidP="00EC37AB">
      <w:pPr>
        <w:ind w:left="142"/>
        <w:jc w:val="both"/>
        <w:rPr>
          <w:rFonts w:hAnsi="Times New Roman" w:cs="Times New Roman"/>
          <w:color w:val="000000"/>
          <w:sz w:val="28"/>
          <w:szCs w:val="28"/>
          <w:lang w:val="ru-RU"/>
        </w:rPr>
      </w:pPr>
      <w:r w:rsidRPr="00EC37AB">
        <w:rPr>
          <w:rFonts w:hAnsi="Times New Roman" w:cs="Times New Roman"/>
          <w:color w:val="000000"/>
          <w:sz w:val="28"/>
          <w:szCs w:val="28"/>
          <w:lang w:val="ru-RU"/>
        </w:rPr>
        <w:t>7.2.</w:t>
      </w:r>
      <w:r w:rsidRPr="00EC37AB">
        <w:rPr>
          <w:rFonts w:hAnsi="Times New Roman" w:cs="Times New Roman"/>
          <w:color w:val="000000"/>
          <w:sz w:val="28"/>
          <w:szCs w:val="28"/>
        </w:rPr>
        <w:t> </w:t>
      </w:r>
      <w:r w:rsidRPr="00EC37AB">
        <w:rPr>
          <w:rFonts w:hAnsi="Times New Roman" w:cs="Times New Roman"/>
          <w:color w:val="000000"/>
          <w:sz w:val="28"/>
          <w:szCs w:val="28"/>
          <w:lang w:val="ru-RU"/>
        </w:rPr>
        <w:t>Оплата труда педагогических работников, привлекаемых для реализации индивидуального учебного плана, осуществляется в соответствии с установленной в школе системой оплаты труда.</w:t>
      </w:r>
    </w:p>
    <w:sectPr w:rsidR="00EA5DDD" w:rsidRPr="00EC37AB" w:rsidSect="00EC37AB">
      <w:pgSz w:w="11907" w:h="16839"/>
      <w:pgMar w:top="1440" w:right="708"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B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A33B57"/>
    <w:rsid w:val="00B43193"/>
    <w:rsid w:val="00B73A5A"/>
    <w:rsid w:val="00E438A1"/>
    <w:rsid w:val="00EA5DDD"/>
    <w:rsid w:val="00EC37AB"/>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5EC1"/>
  <w15:docId w15:val="{26D60AE4-610A-4123-AB45-CB2F970B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EC37AB"/>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37AB"/>
    <w:pPr>
      <w:widowControl w:val="0"/>
      <w:autoSpaceDE w:val="0"/>
      <w:autoSpaceDN w:val="0"/>
      <w:spacing w:before="0" w:beforeAutospacing="0" w:after="0" w:afterAutospacing="0"/>
    </w:pPr>
    <w:rPr>
      <w:rFonts w:ascii="Times New Roman" w:eastAsia="Times New Roman" w:hAnsi="Times New Roman" w:cs="Times New Roman"/>
      <w:lang w:val="ru-RU"/>
    </w:rPr>
  </w:style>
  <w:style w:type="paragraph" w:styleId="a3">
    <w:name w:val="Body Text"/>
    <w:basedOn w:val="a"/>
    <w:link w:val="a4"/>
    <w:uiPriority w:val="1"/>
    <w:qFormat/>
    <w:rsid w:val="00EC37AB"/>
    <w:pPr>
      <w:widowControl w:val="0"/>
      <w:autoSpaceDE w:val="0"/>
      <w:autoSpaceDN w:val="0"/>
      <w:spacing w:before="159" w:beforeAutospacing="0" w:after="0" w:afterAutospacing="0"/>
      <w:ind w:left="2"/>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EC37AB"/>
    <w:rPr>
      <w:rFonts w:ascii="Times New Roman" w:eastAsia="Times New Roman" w:hAnsi="Times New Roman" w:cs="Times New Roman"/>
      <w:sz w:val="28"/>
      <w:szCs w:val="28"/>
      <w:lang w:val="ru-RU"/>
    </w:rPr>
  </w:style>
  <w:style w:type="table" w:styleId="a5">
    <w:name w:val="Table Grid"/>
    <w:basedOn w:val="a1"/>
    <w:uiPriority w:val="39"/>
    <w:rsid w:val="00EC37AB"/>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2038</Words>
  <Characters>11621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Елена Уханева</cp:lastModifiedBy>
  <cp:revision>4</cp:revision>
  <dcterms:created xsi:type="dcterms:W3CDTF">2011-11-02T04:15:00Z</dcterms:created>
  <dcterms:modified xsi:type="dcterms:W3CDTF">2025-10-22T17:49:00Z</dcterms:modified>
</cp:coreProperties>
</file>