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812" w:rsidRDefault="005D1812" w:rsidP="00631FB8">
      <w:pPr>
        <w:spacing w:after="0" w:line="240" w:lineRule="auto"/>
        <w:jc w:val="center"/>
        <w:rPr>
          <w:rFonts w:ascii="Times New Roman" w:hAnsi="Times New Roman" w:cs="Times New Roman"/>
          <w:sz w:val="28"/>
          <w:szCs w:val="28"/>
        </w:rPr>
      </w:pPr>
      <w:r w:rsidRPr="005D1812">
        <w:rPr>
          <w:rFonts w:ascii="Times New Roman" w:hAnsi="Times New Roman" w:cs="Times New Roman"/>
          <w:noProof/>
          <w:sz w:val="28"/>
          <w:szCs w:val="28"/>
          <w:lang w:eastAsia="ru-RU"/>
        </w:rPr>
        <w:drawing>
          <wp:inline distT="0" distB="0" distL="0" distR="0">
            <wp:extent cx="5940425" cy="8394404"/>
            <wp:effectExtent l="0" t="0" r="3175" b="6985"/>
            <wp:docPr id="1" name="Рисунок 1" descr="C:\Users\Use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5D1812" w:rsidRDefault="005D1812" w:rsidP="00631FB8">
      <w:pPr>
        <w:spacing w:after="0" w:line="240" w:lineRule="auto"/>
        <w:jc w:val="center"/>
        <w:rPr>
          <w:rFonts w:ascii="Times New Roman" w:hAnsi="Times New Roman" w:cs="Times New Roman"/>
          <w:sz w:val="28"/>
          <w:szCs w:val="28"/>
        </w:rPr>
      </w:pPr>
    </w:p>
    <w:p w:rsidR="005D1812" w:rsidRDefault="005D1812" w:rsidP="00631FB8">
      <w:pPr>
        <w:spacing w:after="0" w:line="240" w:lineRule="auto"/>
        <w:jc w:val="center"/>
        <w:rPr>
          <w:rFonts w:ascii="Times New Roman" w:hAnsi="Times New Roman" w:cs="Times New Roman"/>
          <w:sz w:val="28"/>
          <w:szCs w:val="28"/>
        </w:rPr>
      </w:pPr>
    </w:p>
    <w:p w:rsidR="005D1812" w:rsidRDefault="005D1812" w:rsidP="00631FB8">
      <w:pPr>
        <w:spacing w:after="0" w:line="240" w:lineRule="auto"/>
        <w:jc w:val="center"/>
        <w:rPr>
          <w:rFonts w:ascii="Times New Roman" w:hAnsi="Times New Roman" w:cs="Times New Roman"/>
          <w:sz w:val="28"/>
          <w:szCs w:val="28"/>
        </w:rPr>
      </w:pPr>
    </w:p>
    <w:p w:rsidR="005D1812" w:rsidRDefault="005D1812" w:rsidP="00631FB8">
      <w:pPr>
        <w:spacing w:after="0" w:line="240" w:lineRule="auto"/>
        <w:jc w:val="center"/>
        <w:rPr>
          <w:rFonts w:ascii="Times New Roman" w:hAnsi="Times New Roman" w:cs="Times New Roman"/>
          <w:sz w:val="28"/>
          <w:szCs w:val="28"/>
        </w:rPr>
      </w:pPr>
    </w:p>
    <w:p w:rsidR="00393F50" w:rsidRDefault="00631FB8" w:rsidP="00393F50">
      <w:pPr>
        <w:rPr>
          <w:rFonts w:ascii="Times New Roman" w:hAnsi="Times New Roman" w:cs="Times New Roman"/>
          <w:sz w:val="28"/>
          <w:szCs w:val="28"/>
        </w:rPr>
      </w:pPr>
      <w:bookmarkStart w:id="0" w:name="_GoBack"/>
      <w:bookmarkEnd w:id="0"/>
      <w:r w:rsidRPr="00631FB8">
        <w:rPr>
          <w:rFonts w:ascii="Times New Roman" w:hAnsi="Times New Roman" w:cs="Times New Roman"/>
          <w:sz w:val="28"/>
          <w:szCs w:val="28"/>
        </w:rPr>
        <w:lastRenderedPageBreak/>
        <w:t xml:space="preserve">Минэкономразвития России, регламентирующими регулирование отношений, связанных с закупкой товаров, выполнением работ, оказанием услуг, а также настоящим Положением.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3. Комиссия по закупкам. Цели и задачи.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3.1. Комиссия по закупкам является коллегиальным органом Учреждения. 3.2.</w:t>
      </w:r>
      <w:r w:rsidR="00393F50">
        <w:rPr>
          <w:rFonts w:ascii="Times New Roman" w:hAnsi="Times New Roman" w:cs="Times New Roman"/>
          <w:sz w:val="28"/>
          <w:szCs w:val="28"/>
        </w:rPr>
        <w:t xml:space="preserve"> </w:t>
      </w:r>
      <w:r w:rsidRPr="00631FB8">
        <w:rPr>
          <w:rFonts w:ascii="Times New Roman" w:hAnsi="Times New Roman" w:cs="Times New Roman"/>
          <w:sz w:val="28"/>
          <w:szCs w:val="28"/>
        </w:rPr>
        <w:t>Приказом заведу</w:t>
      </w:r>
      <w:r w:rsidR="00393F50">
        <w:rPr>
          <w:rFonts w:ascii="Times New Roman" w:hAnsi="Times New Roman" w:cs="Times New Roman"/>
          <w:sz w:val="28"/>
          <w:szCs w:val="28"/>
        </w:rPr>
        <w:t>ющего МДОУ №202 «Золушка</w:t>
      </w:r>
      <w:r w:rsidRPr="00631FB8">
        <w:rPr>
          <w:rFonts w:ascii="Times New Roman" w:hAnsi="Times New Roman" w:cs="Times New Roman"/>
          <w:sz w:val="28"/>
          <w:szCs w:val="28"/>
        </w:rPr>
        <w:t xml:space="preserve">» (далее – Учреждение) утверждается состав Комиссии по закупкам и устанавливается круг сотрудников, которые непосредственно проводят процедуры закупок (далее – сотрудники, обеспечивающие закупки).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3.3. В состав Комиссии входит не менее пяти членов, в том числе Председатель Комиссии.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3.4. Членами Комиссии не могут быть физические лица, лично заинтересованные в результатах закупки (в том числе физические лица, подавшие заявки на участие в конкурсе, заявки на участие в аукционе, котировочные заявки либо состоящие в штате организаций,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3.5. Замена члена Комиссии осуществляется только по решению Председателя Комиссии и оформляется приказом.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3.6. Заседание Комиссии считается правомочным, если на нем присутствует не менее чем пятьдесят процентов от общего числа ее членов.</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3.7.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3.8. В задачи Комиссии входит: - обеспечение объективности при рассмотрении и оценке заявок участников закупки, поданных либо на бумажном носителе, либо в форме электронных документов в порядке, предусмотренном нормативными правовыми актами Российской Федерации; - обеспечение экономически эффективного использования средств Учреждения; - соблюдение принципов публичности, прозрачности, конкуренции, равных условий при закупке товаров, выполнения работ, оказания услуг.</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3.9. В соответствии с задачами Комиссия осуществляет функции: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lastRenderedPageBreak/>
        <w:t xml:space="preserve">При проведении торгов в форме конкурса: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отбор участников конкурса;</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рассмотрение, оценка и сопоставление заявок на участие в конкурсе;</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определение победителя конкурса;</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ведение протокола рассмотрения заявок на участие в конкурсе, протокола оценки и сопоставления заявок на участие в конкурсе;</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При проведении торгов в форме аукциона: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рассмотрение заявок на участие в аукционе;</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отбор участников аукциона;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ведение протокола рассмотрения заявок на участие в аукционе;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При запросе котировок: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предварительный отбор участников;</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ведение протокола рассмотрения заявок на участие в предварительном отборе в случаях, предусмотренных законодательством Российской Федерации;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рассмотрение, оценка и сопоставление котировочных заявок и определение победителя в проведении запроса котировок;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ведение протокола рассмотрения и оценки котировочных заявок.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При конкурентных переговорах: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рассмотрение и оценка заявок;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определение победителя конкурентных переговоров;</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ведение протокола рассмотрения и оценки участника конкурентных переговоров.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lastRenderedPageBreak/>
        <w:t>3.10. Членам Комиссии и иным сотрудникам, обеспечивающим закупки, запрещаются любые взаимоотношения с участниками закупки с целью получения выгоды для себя или своих родственников.</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3.11. Члены Комиссии и иные сотрудники, обеспечивающие закупки, не вправе разглашать третьим лицам информацию, ставшую им известной в связи с осуществлением закупочной деятельности.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3.12.</w:t>
      </w:r>
      <w:r w:rsidR="00393F50">
        <w:rPr>
          <w:rFonts w:ascii="Times New Roman" w:hAnsi="Times New Roman" w:cs="Times New Roman"/>
          <w:sz w:val="28"/>
          <w:szCs w:val="28"/>
        </w:rPr>
        <w:t xml:space="preserve"> </w:t>
      </w:r>
      <w:r w:rsidRPr="00631FB8">
        <w:rPr>
          <w:rFonts w:ascii="Times New Roman" w:hAnsi="Times New Roman" w:cs="Times New Roman"/>
          <w:sz w:val="28"/>
          <w:szCs w:val="28"/>
        </w:rPr>
        <w:t>Члены Комиссии и сотрудники, обеспечивающие закупки, несут персональную ответственность за совершаемые ими действия.</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3.13. Хранение оригиналов документации по закупкам, поданных заявок, протоколов заседаний комиссии, запросов участников закупки, разъяснений документации обеспечивается в течение трех лет.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4.Права и обязанности членов Комиссии по закупкам, сотрудников, обеспечивающих закупки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4.1. На сотрудников, обеспечивающих закупки, возлагаются следующие обязанности: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1) подготавливать проект извещения о проведении закупки, проект документации о закупки;</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2) размещать извещения о проведении закупки, документацию о закупке и проект договора, изменения, вносимые в такое извещение и такую документацию, разъяснения документации на официальном сайте и сайте заказчика;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3) осуществлять прием и регистрацию заявок на участие;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4) подготавливать разъяснения документации по запросам участников закупки;</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5) размещать протоколы, составляемые в ходе закупки на официальном сайте и на сайте заказчика не позднее, чем через три дня со дня подписания таких протоколов;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6) направлять уведомления участникам закупки, признанным победителями закупки, и обеспечивать заключение договоров с такими участниками закупки;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7) обеспечивать исполнение заключенных по результатам закупки договоров, контролировать сроки исполнения обязательств по данным договорам;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8) незамедлительно докладывать руководству о любых обстоятельствах, которые могут привести к негативным результатам для Учреждения, в том числе о тех, которые приведут к невозможности или нецелесообразности выполнения действий, предусмотренных настоящим Положением.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lastRenderedPageBreak/>
        <w:t xml:space="preserve">9) ставить в известность руководство о любых обстоятельствах, которые не позволяют данному сотруднику проводить закупку в соответствии с требованиями действующего законодательства и настоящего Положения;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10) осуществлять закупочную деятельность в соответствии с действующим законодательством и настоящим Положением.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4.2. Члены Комиссии имеют право:</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знакомиться со всеми представленными на рассмотрение документами и сведениями, составляющими заявки участников, поданные для участия в конкурсах, аукционах и запросах котировок цен, проводимых на Предприятие;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выступать по вопросам повестки дня на заседаниях Комиссии, подписывать протоколы, принимать участие в определении победителя проводимых конкурсов, аукционов, запроса котировок;</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проверять правильность содержания протоколов, составленных по результатам работы на заседаниях Комиссии;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в случае несогласия с решениями Комиссии, принятыми в ходе ее работы, письменно излагать свое особое мнение и требовать приложения его к соответствующему протоколу;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принимать решения по вопросам, отнесенным к компетенции Комиссии настоящим Положением и законодательством Российской Федерации.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4.3. Председатель Комиссии по закупке: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осуществляет общее руководство работой Комиссии и обеспечивает выполнение законодательства Российской Федерации и настоящего Положения;</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объявляет заседание правомочным или выносит решение о его переносе;</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открывает и ведет заседания Комиссии, объявляет перерывы;</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определяет порядок рассмотрения обсуждаемых вопросов;</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в случае необходимости выносит на обсуждение Комиссии вопрос о привлечении к работе комиссии консультантов от структурных подразделений Предприятия, заинтересованных в закупке товаров, выполнении работ, оказании услуг;</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объявляет победителя торгов (конкурса, аукциона) и запроса котировок;</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xml:space="preserve"> - в отсутствие председателя Комиссии его обязанности исполняет заместитель председателя Комиссии; </w:t>
      </w:r>
    </w:p>
    <w:p w:rsidR="00393F50" w:rsidRDefault="00631FB8" w:rsidP="00393F50">
      <w:pPr>
        <w:rPr>
          <w:rFonts w:ascii="Times New Roman" w:hAnsi="Times New Roman" w:cs="Times New Roman"/>
          <w:sz w:val="28"/>
          <w:szCs w:val="28"/>
        </w:rPr>
      </w:pPr>
      <w:r w:rsidRPr="00631FB8">
        <w:rPr>
          <w:rFonts w:ascii="Times New Roman" w:hAnsi="Times New Roman" w:cs="Times New Roman"/>
          <w:sz w:val="28"/>
          <w:szCs w:val="28"/>
        </w:rPr>
        <w:lastRenderedPageBreak/>
        <w:t xml:space="preserve">- в случаях, когда невозможно обеспечить необходимый кворум при проведении заседания Комиссии, ходатайствовать перед заведующим Учреждения о включении в состав Комиссии (на одно или несколько заседаний) представителей от структурных подразделений Учреждения; </w:t>
      </w:r>
    </w:p>
    <w:p w:rsidR="00804EA0" w:rsidRPr="00631FB8" w:rsidRDefault="00631FB8" w:rsidP="00393F50">
      <w:pPr>
        <w:rPr>
          <w:rFonts w:ascii="Times New Roman" w:hAnsi="Times New Roman" w:cs="Times New Roman"/>
          <w:sz w:val="28"/>
          <w:szCs w:val="28"/>
        </w:rPr>
      </w:pPr>
      <w:r w:rsidRPr="00631FB8">
        <w:rPr>
          <w:rFonts w:ascii="Times New Roman" w:hAnsi="Times New Roman" w:cs="Times New Roman"/>
          <w:sz w:val="28"/>
          <w:szCs w:val="28"/>
        </w:rPr>
        <w:t>- осуществляет иные действия в соответствии с настоящим Положением.</w:t>
      </w:r>
    </w:p>
    <w:sectPr w:rsidR="00804EA0" w:rsidRPr="00631F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0D4" w:rsidRDefault="006800D4">
      <w:pPr>
        <w:spacing w:after="0" w:line="240" w:lineRule="auto"/>
      </w:pPr>
      <w:r>
        <w:separator/>
      </w:r>
    </w:p>
  </w:endnote>
  <w:endnote w:type="continuationSeparator" w:id="0">
    <w:p w:rsidR="006800D4" w:rsidRDefault="0068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0D4" w:rsidRDefault="006800D4">
      <w:pPr>
        <w:spacing w:after="0" w:line="240" w:lineRule="auto"/>
      </w:pPr>
      <w:r>
        <w:separator/>
      </w:r>
    </w:p>
  </w:footnote>
  <w:footnote w:type="continuationSeparator" w:id="0">
    <w:p w:rsidR="006800D4" w:rsidRDefault="006800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A1"/>
    <w:rsid w:val="001308A1"/>
    <w:rsid w:val="00393F50"/>
    <w:rsid w:val="005D1812"/>
    <w:rsid w:val="00631FB8"/>
    <w:rsid w:val="006800D4"/>
    <w:rsid w:val="00804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3CDC5"/>
  <w15:chartTrackingRefBased/>
  <w15:docId w15:val="{0B0B5A92-40AE-4F3C-8DAB-EAA0B904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5670">
      <w:bodyDiv w:val="1"/>
      <w:marLeft w:val="0"/>
      <w:marRight w:val="0"/>
      <w:marTop w:val="0"/>
      <w:marBottom w:val="0"/>
      <w:divBdr>
        <w:top w:val="none" w:sz="0" w:space="0" w:color="auto"/>
        <w:left w:val="none" w:sz="0" w:space="0" w:color="auto"/>
        <w:bottom w:val="none" w:sz="0" w:space="0" w:color="auto"/>
        <w:right w:val="none" w:sz="0" w:space="0" w:color="auto"/>
      </w:divBdr>
    </w:div>
    <w:div w:id="989479325">
      <w:bodyDiv w:val="1"/>
      <w:marLeft w:val="0"/>
      <w:marRight w:val="0"/>
      <w:marTop w:val="0"/>
      <w:marBottom w:val="0"/>
      <w:divBdr>
        <w:top w:val="none" w:sz="0" w:space="0" w:color="auto"/>
        <w:left w:val="none" w:sz="0" w:space="0" w:color="auto"/>
        <w:bottom w:val="none" w:sz="0" w:space="0" w:color="auto"/>
        <w:right w:val="none" w:sz="0" w:space="0" w:color="auto"/>
      </w:divBdr>
    </w:div>
    <w:div w:id="12005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2021-09-02T19:33:00Z</dcterms:created>
  <dcterms:modified xsi:type="dcterms:W3CDTF">2021-09-05T12:20:00Z</dcterms:modified>
</cp:coreProperties>
</file>