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B9" w:rsidRPr="00D417C1" w:rsidRDefault="00867CB9" w:rsidP="00867CB9">
      <w:pPr>
        <w:rPr>
          <w:rFonts w:ascii="Times New Roman" w:hAnsi="Times New Roman" w:cs="Times New Roman"/>
          <w:b/>
          <w:sz w:val="32"/>
        </w:rPr>
      </w:pPr>
      <w:r w:rsidRPr="00D417C1">
        <w:rPr>
          <w:rFonts w:ascii="Times New Roman" w:hAnsi="Times New Roman" w:cs="Times New Roman"/>
          <w:b/>
          <w:sz w:val="32"/>
        </w:rPr>
        <w:t>Методы, формы и технологии, применяемые в работе с детьми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Дошкольное образовательное учреждение, как и любая другая образовательная организация, активно взаимодействует с внешней средой, широко развивая сотрудничество с социумом на уровне социального партнерства с учреждениями культуры.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 xml:space="preserve">Социальное партнерство (от фр. </w:t>
      </w:r>
      <w:proofErr w:type="spellStart"/>
      <w:r w:rsidRPr="00867CB9">
        <w:rPr>
          <w:color w:val="111111"/>
          <w:sz w:val="28"/>
          <w:szCs w:val="28"/>
        </w:rPr>
        <w:t>Partenaire</w:t>
      </w:r>
      <w:proofErr w:type="spellEnd"/>
      <w:r w:rsidRPr="00867CB9">
        <w:rPr>
          <w:color w:val="111111"/>
          <w:sz w:val="28"/>
          <w:szCs w:val="28"/>
        </w:rPr>
        <w:t xml:space="preserve"> – участник совместных действий) – это цивилизованная форма социальных отношений, основанное на добровольном сотрудничестве при соблюдении интересов всех сторон, объединяющих усилия для достижения общих целей на основе диалога и педагогического взаимодействия, взаимовыгодного социального обмена идеями, информацией, ресурсами.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Социальное партнерство в профессиональном образовании - это особый тип взаимодействия образовательного учреждений с субъектами и институтами рынка труда, государственными и местными органами власти, общественными организациями, нацеленный на максимальное согласование и учет интересов всех участников этого процесса.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Важной задачей социального партнерства становится обеспечение разностороннего развития и полноценного образования детей. Социальное партнерство объединяет всех, кто непосредственно занимается вопросами детства, образования и воспитания подрастающего поколения.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В настоящее время, в связи с непростой экономической и эпидемиологической ситуацией в нашей стране, и во всем мире, особенно остро ощущается необходимость поиска новых форм и механизмов взаимодействия и сотрудничества с социальными партнерами, без которого современному дошкольному учреждению невозможно реализовать в полном объёме свою образовательную деятельность.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В ходе решения поставленных задач работы были использованы следующие методы исследования: теоретический – изучение методической литературы, анализ и обобщение отечественной практики; эмпирический – анкетирование, сравнение, анализ.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lastRenderedPageBreak/>
        <w:t xml:space="preserve">Для реализации </w:t>
      </w:r>
      <w:r w:rsidRPr="00867CB9">
        <w:rPr>
          <w:sz w:val="28"/>
        </w:rPr>
        <w:t>информационно-игрового пространства  посредством партнерского  взаимодействия ДОУ и учреждений культуры</w:t>
      </w:r>
      <w:r w:rsidRPr="00867CB9">
        <w:rPr>
          <w:color w:val="111111"/>
          <w:sz w:val="28"/>
          <w:szCs w:val="28"/>
        </w:rPr>
        <w:t xml:space="preserve"> с целью повышения качества педагогического процесса, активно и эффективно используется развивающий потенциал социума. Налажена тесная взаимосвязь с социальными партнерами в разных направлениях образовательной деятельности.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Pr="00867CB9">
        <w:rPr>
          <w:color w:val="111111"/>
          <w:sz w:val="28"/>
          <w:szCs w:val="28"/>
        </w:rPr>
        <w:t xml:space="preserve">ДОУ сотрудничает </w:t>
      </w:r>
      <w:r>
        <w:rPr>
          <w:color w:val="111111"/>
          <w:sz w:val="28"/>
          <w:szCs w:val="28"/>
        </w:rPr>
        <w:t xml:space="preserve"> с </w:t>
      </w:r>
      <w:r w:rsidRPr="00867CB9">
        <w:rPr>
          <w:color w:val="111111"/>
          <w:sz w:val="28"/>
          <w:szCs w:val="28"/>
        </w:rPr>
        <w:t xml:space="preserve">Библиотекой </w:t>
      </w:r>
      <w:proofErr w:type="spellStart"/>
      <w:r>
        <w:rPr>
          <w:color w:val="111111"/>
          <w:sz w:val="28"/>
          <w:szCs w:val="28"/>
        </w:rPr>
        <w:t>Буденновского</w:t>
      </w:r>
      <w:proofErr w:type="spellEnd"/>
      <w:r w:rsidRPr="00867CB9">
        <w:rPr>
          <w:color w:val="111111"/>
          <w:sz w:val="28"/>
          <w:szCs w:val="28"/>
        </w:rPr>
        <w:t xml:space="preserve"> района. </w:t>
      </w:r>
      <w:proofErr w:type="gramStart"/>
      <w:r w:rsidRPr="00867CB9">
        <w:rPr>
          <w:color w:val="111111"/>
          <w:sz w:val="28"/>
          <w:szCs w:val="28"/>
        </w:rPr>
        <w:t xml:space="preserve">Воспитанники, в соответствии с разработанным на учебный год планом совместных мероприятий, ежемесячно посещают библиотеку, где для них проводятся познавательные беседы, акции, выставки, тематические встречи, экскурсии по библиотеке, викторины, просмотр </w:t>
      </w:r>
      <w:proofErr w:type="spellStart"/>
      <w:r w:rsidRPr="00867CB9">
        <w:rPr>
          <w:color w:val="111111"/>
          <w:sz w:val="28"/>
          <w:szCs w:val="28"/>
        </w:rPr>
        <w:t>медиа</w:t>
      </w:r>
      <w:proofErr w:type="spellEnd"/>
      <w:r w:rsidRPr="00867CB9">
        <w:rPr>
          <w:color w:val="111111"/>
          <w:sz w:val="28"/>
          <w:szCs w:val="28"/>
        </w:rPr>
        <w:t xml:space="preserve"> презентаций, видеофильмов, дидактические игры, решение кроссвордов, загадки, конкурсы и др. Содержание встреч базируется на основе календарно–тематических планах групп, с учетом пожеланий педагогов, а также интересов детей.</w:t>
      </w:r>
      <w:proofErr w:type="gramEnd"/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С целью обеспечения преемственности в содержании образовательного процесса детского сада и начальной школы используются разнообразные формы взаимодействия детского сада и средней общеобразовательной школы №</w:t>
      </w:r>
      <w:r>
        <w:rPr>
          <w:color w:val="111111"/>
          <w:sz w:val="28"/>
          <w:szCs w:val="28"/>
        </w:rPr>
        <w:t>4</w:t>
      </w:r>
      <w:r w:rsidRPr="00867CB9">
        <w:rPr>
          <w:color w:val="111111"/>
          <w:sz w:val="28"/>
          <w:szCs w:val="28"/>
        </w:rPr>
        <w:t>: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- выступления учителей на родительских собраниях в детском саду;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- посещение родителями воспитанников ДОО учебных мероприятий в школе;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- взаимные посещения педагогами уроков и образовательных мероприятий;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- шефская помощь учеников школы детскому саду: изготовление дидактических материалов, игрушек; выступление в ролях на музыкальных праздниках, показ спектаклей и концерты для воспитанников детского сада;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- встречи с выпускниками детского сада.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 xml:space="preserve">Большое внимание коллектив ДОУ уделяет социально-коммуникативному и художественно-эстетическому развитию детей. В его основу положен </w:t>
      </w:r>
      <w:r w:rsidRPr="00867CB9">
        <w:rPr>
          <w:color w:val="111111"/>
          <w:sz w:val="28"/>
          <w:szCs w:val="28"/>
        </w:rPr>
        <w:lastRenderedPageBreak/>
        <w:t xml:space="preserve">краеведческий принцип: знакомство с историей и культурой </w:t>
      </w:r>
      <w:proofErr w:type="spellStart"/>
      <w:r>
        <w:rPr>
          <w:color w:val="111111"/>
          <w:sz w:val="28"/>
          <w:szCs w:val="28"/>
        </w:rPr>
        <w:t>Прикумья</w:t>
      </w:r>
      <w:proofErr w:type="spellEnd"/>
      <w:r w:rsidRPr="00867CB9">
        <w:rPr>
          <w:color w:val="111111"/>
          <w:sz w:val="28"/>
          <w:szCs w:val="28"/>
        </w:rPr>
        <w:t>, воспитание любви к родному городу. С этой целью в течение года с детьми организуются тематические экскурсии по го</w:t>
      </w:r>
      <w:r w:rsidR="00CC4867">
        <w:rPr>
          <w:color w:val="111111"/>
          <w:sz w:val="28"/>
          <w:szCs w:val="28"/>
        </w:rPr>
        <w:t>роду, по району, в музей</w:t>
      </w:r>
      <w:r w:rsidRPr="00867CB9">
        <w:rPr>
          <w:color w:val="111111"/>
          <w:sz w:val="28"/>
          <w:szCs w:val="28"/>
        </w:rPr>
        <w:t>.</w:t>
      </w:r>
    </w:p>
    <w:p w:rsidR="00CC4867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 xml:space="preserve">Как одну из эффективных форм работы в ДОУ рассматриваются встречи с интересными людьми. </w:t>
      </w:r>
    </w:p>
    <w:p w:rsidR="00867CB9" w:rsidRPr="00867CB9" w:rsidRDefault="00CC4867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</w:t>
      </w:r>
      <w:r w:rsidR="00867CB9" w:rsidRPr="00867CB9">
        <w:rPr>
          <w:color w:val="111111"/>
          <w:sz w:val="28"/>
          <w:szCs w:val="28"/>
        </w:rPr>
        <w:t>ля того чтобы понять, как максимально полно использовать потенциал социального партнерства, руководству дошкольного образовательного учреждения необходимо четко осознавать миссию и ценности конкретного ДОУ, цели его развития и возможности привлечения социальных партнеров для их достижения; владеть методами, формами, технологиями организации взаимодействия с социальными партнерами; предвидеть возможные результаты партнерства для развития ДОУ, повышения качества образовательных услуг (ориентировка на положительный результат совместной деятельности – совершенствование процесса социального и личностного становления дошкольника).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 xml:space="preserve">Музеи, театры и библиотеки продолжают работать и сотрудничать на страницах социальных сетей и официальных групп. Таким </w:t>
      </w:r>
      <w:proofErr w:type="gramStart"/>
      <w:r w:rsidRPr="00867CB9">
        <w:rPr>
          <w:color w:val="111111"/>
          <w:sz w:val="28"/>
          <w:szCs w:val="28"/>
        </w:rPr>
        <w:t>образом</w:t>
      </w:r>
      <w:proofErr w:type="gramEnd"/>
      <w:r w:rsidRPr="00867CB9">
        <w:rPr>
          <w:color w:val="111111"/>
          <w:sz w:val="28"/>
          <w:szCs w:val="28"/>
        </w:rPr>
        <w:t xml:space="preserve"> происходит увеличение виртуальной мобильности организаций в сфере культуры.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Социальное партнерство не существует само по себе. Это сложный процесс, требующий постоянного управления и совершенствования, постоянного поиска и роста.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>Полученные в ходе работы результаты могут быть использованы в реальной практике управления образования, но с учетом уже имеющихся своих технологий организации социального партнерства.</w:t>
      </w:r>
    </w:p>
    <w:p w:rsidR="00867CB9" w:rsidRPr="00867CB9" w:rsidRDefault="00867CB9" w:rsidP="00867CB9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867CB9">
        <w:rPr>
          <w:rStyle w:val="a4"/>
          <w:color w:val="111111"/>
          <w:sz w:val="28"/>
          <w:szCs w:val="28"/>
          <w:bdr w:val="none" w:sz="0" w:space="0" w:color="auto" w:frame="1"/>
        </w:rPr>
        <w:t>Список литература</w:t>
      </w:r>
    </w:p>
    <w:p w:rsidR="00867CB9" w:rsidRPr="00867CB9" w:rsidRDefault="00867CB9" w:rsidP="00CC48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 xml:space="preserve"> </w:t>
      </w:r>
      <w:proofErr w:type="spellStart"/>
      <w:r w:rsidRPr="00867CB9">
        <w:rPr>
          <w:color w:val="111111"/>
          <w:sz w:val="28"/>
          <w:szCs w:val="28"/>
        </w:rPr>
        <w:t>Глушанок</w:t>
      </w:r>
      <w:proofErr w:type="spellEnd"/>
      <w:r w:rsidRPr="00867CB9">
        <w:rPr>
          <w:color w:val="111111"/>
          <w:sz w:val="28"/>
          <w:szCs w:val="28"/>
        </w:rPr>
        <w:t xml:space="preserve"> Т. М. Социальное партнерство как средство повышения качества профессионального образования. Современные проблемы науки и образования. – 2008</w:t>
      </w:r>
    </w:p>
    <w:p w:rsidR="00867CB9" w:rsidRPr="00867CB9" w:rsidRDefault="00867CB9" w:rsidP="00CC48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lastRenderedPageBreak/>
        <w:t xml:space="preserve"> Данилина, Т. А., </w:t>
      </w:r>
      <w:proofErr w:type="spellStart"/>
      <w:r w:rsidRPr="00867CB9">
        <w:rPr>
          <w:color w:val="111111"/>
          <w:sz w:val="28"/>
          <w:szCs w:val="28"/>
        </w:rPr>
        <w:t>Стенина</w:t>
      </w:r>
      <w:proofErr w:type="spellEnd"/>
      <w:r w:rsidRPr="00867CB9">
        <w:rPr>
          <w:color w:val="111111"/>
          <w:sz w:val="28"/>
          <w:szCs w:val="28"/>
        </w:rPr>
        <w:t xml:space="preserve"> Н. М. Социальное партнерство педагогов, детей и родителей. Пособие для практических работников ДОУ. -- М.</w:t>
      </w:r>
      <w:proofErr w:type="gramStart"/>
      <w:r w:rsidRPr="00867CB9">
        <w:rPr>
          <w:color w:val="111111"/>
          <w:sz w:val="28"/>
          <w:szCs w:val="28"/>
        </w:rPr>
        <w:t xml:space="preserve"> :</w:t>
      </w:r>
      <w:proofErr w:type="gramEnd"/>
      <w:r w:rsidRPr="00867CB9">
        <w:rPr>
          <w:color w:val="111111"/>
          <w:sz w:val="28"/>
          <w:szCs w:val="28"/>
        </w:rPr>
        <w:t xml:space="preserve"> Айрис-пресс, 2004.</w:t>
      </w:r>
    </w:p>
    <w:p w:rsidR="00867CB9" w:rsidRPr="00867CB9" w:rsidRDefault="00867CB9" w:rsidP="00CC48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 xml:space="preserve"> </w:t>
      </w:r>
      <w:proofErr w:type="spellStart"/>
      <w:r w:rsidRPr="00867CB9">
        <w:rPr>
          <w:color w:val="111111"/>
          <w:sz w:val="28"/>
          <w:szCs w:val="28"/>
        </w:rPr>
        <w:t>Дорохина</w:t>
      </w:r>
      <w:proofErr w:type="spellEnd"/>
      <w:r w:rsidRPr="00867CB9">
        <w:rPr>
          <w:color w:val="111111"/>
          <w:sz w:val="28"/>
          <w:szCs w:val="28"/>
        </w:rPr>
        <w:t>, Н. А. Социальное партнерство дошкольного учреждения и родителей // Ребенок в дет</w:t>
      </w:r>
      <w:proofErr w:type="gramStart"/>
      <w:r w:rsidRPr="00867CB9">
        <w:rPr>
          <w:color w:val="111111"/>
          <w:sz w:val="28"/>
          <w:szCs w:val="28"/>
        </w:rPr>
        <w:t>.</w:t>
      </w:r>
      <w:proofErr w:type="gramEnd"/>
      <w:r w:rsidRPr="00867CB9">
        <w:rPr>
          <w:color w:val="111111"/>
          <w:sz w:val="28"/>
          <w:szCs w:val="28"/>
        </w:rPr>
        <w:t xml:space="preserve"> </w:t>
      </w:r>
      <w:proofErr w:type="gramStart"/>
      <w:r w:rsidRPr="00867CB9">
        <w:rPr>
          <w:color w:val="111111"/>
          <w:sz w:val="28"/>
          <w:szCs w:val="28"/>
        </w:rPr>
        <w:t>с</w:t>
      </w:r>
      <w:proofErr w:type="gramEnd"/>
      <w:r w:rsidRPr="00867CB9">
        <w:rPr>
          <w:color w:val="111111"/>
          <w:sz w:val="28"/>
          <w:szCs w:val="28"/>
        </w:rPr>
        <w:t>аду. -- 2003. -- № 6.</w:t>
      </w:r>
    </w:p>
    <w:p w:rsidR="00867CB9" w:rsidRPr="00867CB9" w:rsidRDefault="00867CB9" w:rsidP="00CC48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 xml:space="preserve"> Захарова, Т. Н. Социальное партнерство как средство развития личности дошкольника // Ярославский педагогический вестник. - 2009.</w:t>
      </w:r>
    </w:p>
    <w:p w:rsidR="00867CB9" w:rsidRPr="00867CB9" w:rsidRDefault="00867CB9" w:rsidP="00CC486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867CB9">
        <w:rPr>
          <w:color w:val="111111"/>
          <w:sz w:val="28"/>
          <w:szCs w:val="28"/>
        </w:rPr>
        <w:t xml:space="preserve"> Иванова С. А. Технологии социального партнерства в стратегическом развитии муниципального образования. Учебно-методическое пособие; под ред. к. э. н., доц. Иванова С. А. – СПб</w:t>
      </w:r>
      <w:proofErr w:type="gramStart"/>
      <w:r w:rsidRPr="00867CB9">
        <w:rPr>
          <w:color w:val="111111"/>
          <w:sz w:val="28"/>
          <w:szCs w:val="28"/>
        </w:rPr>
        <w:t xml:space="preserve">. : </w:t>
      </w:r>
      <w:proofErr w:type="gramEnd"/>
      <w:r w:rsidRPr="00867CB9">
        <w:rPr>
          <w:color w:val="111111"/>
          <w:sz w:val="28"/>
          <w:szCs w:val="28"/>
        </w:rPr>
        <w:t>РНЦ ГМУ, 2003</w:t>
      </w:r>
    </w:p>
    <w:p w:rsidR="00867CB9" w:rsidRPr="00867CB9" w:rsidRDefault="00867CB9" w:rsidP="00867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67CB9" w:rsidRPr="00867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22277"/>
    <w:multiLevelType w:val="hybridMultilevel"/>
    <w:tmpl w:val="ADF8B2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867CB9"/>
    <w:rsid w:val="00506D9B"/>
    <w:rsid w:val="00867CB9"/>
    <w:rsid w:val="00CC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C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2022-09-30T10:44:00Z</dcterms:created>
  <dcterms:modified xsi:type="dcterms:W3CDTF">2022-09-30T11:07:00Z</dcterms:modified>
</cp:coreProperties>
</file>