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00000" w:rsidRDefault="003571B9">
      <w:pPr>
        <w:pStyle w:val="1"/>
      </w:pPr>
      <w:r>
        <w:fldChar w:fldCharType="begin"/>
      </w:r>
      <w:r>
        <w:instrText>HYPERLINK "garantF1://36894024.0"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Законодательного Собрания Краснодарского края </w:t>
      </w:r>
      <w:r>
        <w:rPr>
          <w:rStyle w:val="a4"/>
          <w:b w:val="0"/>
          <w:bCs w:val="0"/>
        </w:rPr>
        <w:br/>
        <w:t xml:space="preserve">от 16 июля 2014 г. N 1192-П </w:t>
      </w:r>
      <w:r>
        <w:rPr>
          <w:rStyle w:val="a4"/>
          <w:b w:val="0"/>
          <w:bCs w:val="0"/>
        </w:rPr>
        <w:br/>
        <w:t xml:space="preserve">"Об утверждении порядка представления государственными гражданскими служащими Краснодарского края сведений о своих расходах, а также </w:t>
      </w:r>
      <w:r>
        <w:rPr>
          <w:rStyle w:val="a4"/>
          <w:b w:val="0"/>
          <w:bCs w:val="0"/>
        </w:rPr>
        <w:t>о расходах своих супруги (супруга) и несовершеннолетних детей"</w:t>
      </w:r>
      <w:r>
        <w:fldChar w:fldCharType="end"/>
      </w:r>
    </w:p>
    <w:bookmarkEnd w:id="0"/>
    <w:p w:rsidR="00000000" w:rsidRDefault="003571B9"/>
    <w:p w:rsidR="00000000" w:rsidRDefault="003571B9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3 декабря 2012 года N </w:t>
      </w:r>
      <w:r>
        <w:t xml:space="preserve">230-ФЗ "О контроле за соответствием расходов лиц, замещающих государственные должности, и иных лиц их доходам", </w:t>
      </w:r>
      <w:hyperlink r:id="rId6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 апреля 2013 года N 309 "О мерах по реализации отдельных положени</w:t>
      </w:r>
      <w:r>
        <w:t xml:space="preserve">й Федерального закона "О противодействии коррупции" и </w:t>
      </w:r>
      <w:hyperlink r:id="rId7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23 июня 2014 года N 460 "Об утверждении формы справки о доходах, расходах, об имуществе и обязательствах имущественного хара</w:t>
      </w:r>
      <w:r>
        <w:t>ктера и внесении изменений в некоторые акты Президента Российской Федерации" Законодательное Собрание Краснодарского края постановляет:</w:t>
      </w:r>
    </w:p>
    <w:p w:rsidR="00000000" w:rsidRDefault="003571B9"/>
    <w:p w:rsidR="00000000" w:rsidRDefault="003571B9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представления государственными гражданскими служащими К</w:t>
      </w:r>
      <w:r>
        <w:t>раснодарского края сведений о своих расходах, а также о расходах своих супруги (супруга) и несовершеннолетних детей.</w:t>
      </w:r>
    </w:p>
    <w:p w:rsidR="00000000" w:rsidRDefault="003571B9">
      <w:bookmarkStart w:id="2" w:name="sub_2"/>
      <w:bookmarkEnd w:id="1"/>
      <w:r>
        <w:t>2. Решение об осуществлении контроля за расходами лиц, замещающих должности государственной гражданской службы Краснодарского кра</w:t>
      </w:r>
      <w:r>
        <w:t>я, а также за расходами их супруг (супругов) и несовершеннолетних детей принимается в порядке, определяемом нормативным правовым актом главы администрации (губернатора) Краснодарского края, отдельно в отношении каждого такого лица и оформляется в письменно</w:t>
      </w:r>
      <w:r>
        <w:t>й форме.</w:t>
      </w:r>
    </w:p>
    <w:bookmarkEnd w:id="2"/>
    <w:p w:rsidR="00000000" w:rsidRDefault="003571B9">
      <w:r>
        <w:t>Нормативным правовым актом главы администрации (губернатора) Краснодарского края определяется государственный орган Краснодарского края (подразделение государственного органа либо должностное лицо указанного органа, ответственное за работу по</w:t>
      </w:r>
      <w:r>
        <w:t xml:space="preserve"> профилактике коррупционных и иных правонарушений), осуществляющий контроль за расходами лиц, замещающих должности, указанные в </w:t>
      </w:r>
      <w:hyperlink r:id="rId8" w:history="1">
        <w:r>
          <w:rPr>
            <w:rStyle w:val="a4"/>
          </w:rPr>
          <w:t>подпунктах "в"</w:t>
        </w:r>
      </w:hyperlink>
      <w:r>
        <w:t xml:space="preserve">, </w:t>
      </w:r>
      <w:hyperlink r:id="rId9" w:history="1">
        <w:r>
          <w:rPr>
            <w:rStyle w:val="a4"/>
          </w:rPr>
          <w:t>"г"</w:t>
        </w:r>
      </w:hyperlink>
      <w:r>
        <w:t xml:space="preserve">, </w:t>
      </w:r>
      <w:hyperlink r:id="rId10" w:history="1">
        <w:r>
          <w:rPr>
            <w:rStyle w:val="a4"/>
          </w:rPr>
          <w:t>"е"</w:t>
        </w:r>
      </w:hyperlink>
      <w:r>
        <w:t xml:space="preserve"> и </w:t>
      </w:r>
      <w:hyperlink r:id="rId11" w:history="1">
        <w:r>
          <w:rPr>
            <w:rStyle w:val="a4"/>
          </w:rPr>
          <w:t>"ж" пункта 1 части 1 статьи 2</w:t>
        </w:r>
      </w:hyperlink>
      <w:r>
        <w:t xml:space="preserve"> Федерального закона от 3 декабря 2012 года N 230-ФЗ "О контроле за соответствием расходов лиц, замещающих государственные должности, и иных лиц их доходам", а также за</w:t>
      </w:r>
      <w:r>
        <w:t xml:space="preserve"> расходами их супруг (супругов) и несовершеннолетних детей.</w:t>
      </w:r>
    </w:p>
    <w:p w:rsidR="00000000" w:rsidRDefault="003571B9">
      <w:bookmarkStart w:id="3" w:name="sub_3"/>
      <w:r>
        <w:t>3. Контроль за выполнением настоящего постановления возложить на постоянный комитет Законодательного Собрания Краснодарского края по вопросам законности, правопорядка и правовой защиты гражда</w:t>
      </w:r>
      <w:r>
        <w:t>н.</w:t>
      </w:r>
    </w:p>
    <w:bookmarkEnd w:id="3"/>
    <w:p w:rsidR="00000000" w:rsidRDefault="003571B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9"/>
        <w:gridCol w:w="33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71B9">
            <w:pPr>
              <w:pStyle w:val="a9"/>
            </w:pPr>
            <w:r>
              <w:t xml:space="preserve">Председатель Законодательного Собрания </w:t>
            </w:r>
            <w: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71B9">
            <w:pPr>
              <w:pStyle w:val="a8"/>
              <w:jc w:val="right"/>
            </w:pPr>
            <w:r>
              <w:t>В.А. Бекетов</w:t>
            </w:r>
          </w:p>
        </w:tc>
      </w:tr>
    </w:tbl>
    <w:p w:rsidR="00000000" w:rsidRDefault="003571B9"/>
    <w:p w:rsidR="00000000" w:rsidRDefault="003571B9">
      <w:pPr>
        <w:pStyle w:val="a9"/>
      </w:pPr>
      <w:r>
        <w:t>г. Краснодар</w:t>
      </w:r>
    </w:p>
    <w:p w:rsidR="00000000" w:rsidRDefault="003571B9">
      <w:pPr>
        <w:pStyle w:val="a9"/>
      </w:pPr>
      <w:r>
        <w:t>16 июля 2014 г.</w:t>
      </w:r>
    </w:p>
    <w:p w:rsidR="00000000" w:rsidRDefault="003571B9">
      <w:pPr>
        <w:pStyle w:val="a9"/>
      </w:pPr>
      <w:r>
        <w:t>N 1192-П</w:t>
      </w:r>
    </w:p>
    <w:p w:rsidR="00000000" w:rsidRDefault="003571B9"/>
    <w:p w:rsidR="00000000" w:rsidRDefault="003571B9">
      <w:pPr>
        <w:pStyle w:val="1"/>
      </w:pPr>
      <w:bookmarkStart w:id="4" w:name="sub_1000"/>
      <w:r>
        <w:t xml:space="preserve">Порядок </w:t>
      </w:r>
      <w:r>
        <w:br/>
        <w:t>представления государственными гражданскими служащими Краснодарского края сведений о своих расходах, а также о расхо</w:t>
      </w:r>
      <w:r>
        <w:t xml:space="preserve">дах своих супруги (супруга) и несовершеннолетних детей </w:t>
      </w:r>
      <w:r>
        <w:br/>
      </w:r>
      <w:r>
        <w:lastRenderedPageBreak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Законодательного Собрания Краснодарского края от 16 июля 2014 г. N 1192-П)</w:t>
      </w:r>
    </w:p>
    <w:bookmarkEnd w:id="4"/>
    <w:p w:rsidR="00000000" w:rsidRDefault="003571B9"/>
    <w:p w:rsidR="00000000" w:rsidRDefault="003571B9">
      <w:bookmarkStart w:id="5" w:name="sub_11"/>
      <w:r>
        <w:t>1. Настоящий Порядок представления государственными гражданскими с</w:t>
      </w:r>
      <w:r>
        <w:t xml:space="preserve">лужащими Краснодарского края сведений о своих расходах, а также о расходах своих супруги (супруга) и несовершеннолетних детей определяет правила представления государственными гражданскими служащими Краснодарского края сведений о своих расходах, а также о </w:t>
      </w:r>
      <w:r>
        <w:t>расходах своих супруги (супруга) и несовершеннолетних детей.</w:t>
      </w:r>
    </w:p>
    <w:p w:rsidR="00000000" w:rsidRDefault="003571B9">
      <w:bookmarkStart w:id="6" w:name="sub_12"/>
      <w:bookmarkEnd w:id="5"/>
      <w:r>
        <w:t>2. Обязанность представлять сведения о своих расходах, а также о расходах своих супруги (супруга) и несовершеннолетних детей возлагается на государственного гражданского служащего Кра</w:t>
      </w:r>
      <w:r>
        <w:t xml:space="preserve">снодарского края, замещающего должность государственной гражданской службы Краснодарского края, замещение которой влечет за собой обязанность представлять сведения о своих доходах, об имуществе и обязательствах имущественного характера, а также сведения о </w:t>
      </w:r>
      <w:r>
        <w:t>доходах, об имуществе и обязательствах имущественного характера своих супруги (супруга) и несовершеннолетних детей.</w:t>
      </w:r>
    </w:p>
    <w:p w:rsidR="00000000" w:rsidRDefault="003571B9">
      <w:pPr>
        <w:pStyle w:val="a6"/>
        <w:rPr>
          <w:color w:val="000000"/>
          <w:sz w:val="16"/>
          <w:szCs w:val="16"/>
        </w:rPr>
      </w:pPr>
      <w:bookmarkStart w:id="7" w:name="sub_13"/>
      <w:bookmarkEnd w:id="6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000000" w:rsidRDefault="003571B9">
      <w:pPr>
        <w:pStyle w:val="a7"/>
      </w:pPr>
      <w:r>
        <w:fldChar w:fldCharType="begin"/>
      </w:r>
      <w:r>
        <w:instrText>HYPERLINK "garantF1://36886711.21"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</w:t>
      </w:r>
      <w:r>
        <w:t>я от 16 декабря 2015 г. N 2156-П пункт 3 настоящего Порядка изложен в новой редакции</w:t>
      </w:r>
    </w:p>
    <w:p w:rsidR="00000000" w:rsidRDefault="003571B9">
      <w:pPr>
        <w:pStyle w:val="a7"/>
      </w:pPr>
      <w:hyperlink r:id="rId1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571B9">
      <w:r>
        <w:t>3. Государственный гражданский служащий Краснодарского края представляет сведения о своих расходах, о расходах своих супруги (супруга) и несовершеннолетних детей по каждой сделке по приобретению земельного участка, иного объекта недвижимого имущества, тран</w:t>
      </w:r>
      <w:r>
        <w:t>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государственного гражданского служащего Краснодарского края и его супруги (супруга) за три последних го</w:t>
      </w:r>
      <w:r>
        <w:t>да, предшествующих отчетному периоду, и об источниках получения средств, за счет которых совершена сделка.</w:t>
      </w:r>
    </w:p>
    <w:p w:rsidR="00000000" w:rsidRDefault="003571B9">
      <w:bookmarkStart w:id="8" w:name="sub_4"/>
      <w:r>
        <w:t>4. Государственные гражданские служащие Краснодарского края представляют сведения о своих расходах, а также о расходах своих супруги (супруга) и</w:t>
      </w:r>
      <w:r>
        <w:t xml:space="preserve"> несовершеннолетних детей по утвержденной Президентом Российской Федерации форме справки.</w:t>
      </w:r>
    </w:p>
    <w:p w:rsidR="00000000" w:rsidRDefault="003571B9">
      <w:bookmarkStart w:id="9" w:name="sub_5"/>
      <w:bookmarkEnd w:id="8"/>
      <w:r>
        <w:t xml:space="preserve">5. Сведения о расходах, указанных в </w:t>
      </w:r>
      <w:hyperlink w:anchor="sub_4" w:history="1">
        <w:r>
          <w:rPr>
            <w:rStyle w:val="a4"/>
          </w:rPr>
          <w:t>пункте 4</w:t>
        </w:r>
      </w:hyperlink>
      <w:r>
        <w:t xml:space="preserve"> настоящего Порядка, приобщаются к личному делу государственного гражданского служащего К</w:t>
      </w:r>
      <w:r>
        <w:t>раснодарского края.</w:t>
      </w:r>
    </w:p>
    <w:p w:rsidR="00000000" w:rsidRDefault="003571B9">
      <w:bookmarkStart w:id="10" w:name="sub_6"/>
      <w:bookmarkEnd w:id="9"/>
      <w:r>
        <w:t>6. Государственные гражданские служащие Краснодарского края,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</w:t>
      </w:r>
      <w:r>
        <w:t>оссийской Федерации, несут ответственность в соответствии с законодательством Российской Федерации.</w:t>
      </w:r>
    </w:p>
    <w:p w:rsidR="00000000" w:rsidRDefault="003571B9">
      <w:pPr>
        <w:pStyle w:val="a6"/>
        <w:rPr>
          <w:color w:val="000000"/>
          <w:sz w:val="16"/>
          <w:szCs w:val="16"/>
        </w:rPr>
      </w:pPr>
      <w:bookmarkStart w:id="11" w:name="sub_7"/>
      <w:bookmarkEnd w:id="10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3571B9">
      <w:pPr>
        <w:pStyle w:val="a7"/>
      </w:pPr>
      <w:r>
        <w:fldChar w:fldCharType="begin"/>
      </w:r>
      <w:r>
        <w:instrText>HYPERLINK "garantF1://36886711.22"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16 декабря 201</w:t>
      </w:r>
      <w:r>
        <w:t>5 г. N 2156-П в пункт 7 настоящего Порядка внесены изменения</w:t>
      </w:r>
    </w:p>
    <w:p w:rsidR="00000000" w:rsidRDefault="003571B9">
      <w:pPr>
        <w:pStyle w:val="a7"/>
      </w:pPr>
      <w:hyperlink r:id="rId1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571B9">
      <w:r>
        <w:t xml:space="preserve">7. Представленные сведения об источниках получения средств, за счет которых совершена сделка по приобретению земельного </w:t>
      </w:r>
      <w:r>
        <w:t>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государственного гражданского служащего Краснодарског</w:t>
      </w:r>
      <w:r>
        <w:t xml:space="preserve">о края и его супруги (супруга) за три последних года, предшествующих отчетному периоду, размещаются в </w:t>
      </w:r>
      <w:r>
        <w:lastRenderedPageBreak/>
        <w:t>информационно-телекоммуникационной сети "Интернет" на официальном сайте соответствующего государственного органа Краснодарского края с соблюдением установ</w:t>
      </w:r>
      <w:r>
        <w:t xml:space="preserve">ленных </w:t>
      </w:r>
      <w:hyperlink r:id="rId1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требований о защите персональных данных.</w:t>
      </w:r>
    </w:p>
    <w:p w:rsidR="00000000" w:rsidRDefault="003571B9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B9"/>
    <w:rsid w:val="0035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3AFB27-3FDB-4D48-A00B-BA25DE02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20103" TargetMode="External"/><Relationship Id="rId13" Type="http://schemas.openxmlformats.org/officeDocument/2006/relationships/hyperlink" Target="garantF1://36886721.7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581384.0" TargetMode="External"/><Relationship Id="rId12" Type="http://schemas.openxmlformats.org/officeDocument/2006/relationships/hyperlink" Target="garantF1://36886721.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70250274.0" TargetMode="External"/><Relationship Id="rId11" Type="http://schemas.openxmlformats.org/officeDocument/2006/relationships/hyperlink" Target="garantF1://70171682.20107" TargetMode="External"/><Relationship Id="rId5" Type="http://schemas.openxmlformats.org/officeDocument/2006/relationships/hyperlink" Target="garantF1://70171682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71682.20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71682.20104" TargetMode="External"/><Relationship Id="rId14" Type="http://schemas.openxmlformats.org/officeDocument/2006/relationships/hyperlink" Target="garantF1://12048567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</cp:lastModifiedBy>
  <cp:revision>2</cp:revision>
  <dcterms:created xsi:type="dcterms:W3CDTF">2018-05-10T12:54:00Z</dcterms:created>
  <dcterms:modified xsi:type="dcterms:W3CDTF">2018-05-10T12:54:00Z</dcterms:modified>
</cp:coreProperties>
</file>