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b/>
          <w:color w:val="2B2B2B"/>
          <w:sz w:val="32"/>
          <w:szCs w:val="32"/>
          <w:shd w:val="clear" w:color="auto" w:fill="FFFFFF"/>
          <w:lang w:eastAsia="ru-RU"/>
        </w:rPr>
        <w:t xml:space="preserve">Инструкция по охране труда при проведении </w:t>
      </w:r>
      <w:proofErr w:type="spellStart"/>
      <w:r w:rsidRPr="00B82386">
        <w:rPr>
          <w:rFonts w:ascii="Times New Roman" w:eastAsia="Times New Roman" w:hAnsi="Times New Roman" w:cs="Times New Roman"/>
          <w:b/>
          <w:color w:val="2B2B2B"/>
          <w:sz w:val="32"/>
          <w:szCs w:val="32"/>
          <w:shd w:val="clear" w:color="auto" w:fill="FFFFFF"/>
          <w:lang w:eastAsia="ru-RU"/>
        </w:rPr>
        <w:t>демеркуризации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 Общие требования охраны труда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1.1.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К работе по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демеркуризации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(удаление ртути и ее соединений физико-химическими или механическими способами с целью исключения отравления людей) допускаются лица старше 18 лет, прошедшие медицинский осмотр и не имеющие противопоказаний при работе с ртутью, обученные и аттестованные по правилам работы с ртутью, прошедшие вводный и первичный на рабочем месте инструктажи по охране труда, стажировку и проверку знаний требований охраны труда. </w:t>
      </w:r>
      <w:proofErr w:type="gramEnd"/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1.2.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Демеркуризационные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мероприятия проводятся согласно методическим указаниям по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контролю за</w:t>
      </w:r>
      <w:proofErr w:type="gram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организацией текущей и заключительной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демеркуризацией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 оценке ее эффективности.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1.3. Хранение ртути осуществляется на специальных складах, оборудованных в соответствии с требованиями, предъявляемыми к производственным помещениям, в воздухе которых возможно поступление паров ртути.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1.4. На складах должен находиться запас приспособлений для безопасной транспортировки и отпуска ртути потребителю.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1.5. Транспортировка ртути может осуществляться только в небьющейся посуде.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1.6. Хранение ртути на складах и в производственных условиях осуществляется в стальных баллонах с завинчивающимися стальными пробками.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1.7. Выдача ртути со складов производится только по требованию начальника цеха или лаборатории в количестве, не превышающем суточную потребность.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1.8. Отработанную ртуть необходимо хранить на складах в условиях, исключающих возможность загрязнения воздуха.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1.9. В процессе работы при несоблюдении требований охраны труда возможно отравление персонала парами ртути.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1.10. Персонал должен обеспечиваться спецодеждой: нижнее белье, халат, косынка, тапочки.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1.11. При несчастном случае оказать пострадавшему первую помощь, немедленно сообщить о случившемся руководству, принять меры к сохранению обстановки происшествия, если это не создает опасности для окружающих.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1.12. При выполнении работы необходимо быть внимательным, не отвлекаться на посторонние дела и разговоры и не отвлекать других от работы.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1.13. Работник несет ответственность в соответствии с действующим законодательством за соблюдение требований инструкций, производственный травматизм и аварии, которые произошли по его вине.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2. Требования охраны труда перед началом работы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2.1. Надеть положенную спецодежду и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спецобувь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, застегнуться и заправиться, волосы убрать под головной убор.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2.2. Принять специальное лечебно-профилактическое питание.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2.3. Проверить работу приточно-вытяжной вентиляции.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2.4. Проверить рабочее место, чтобы не было капелек ртути, а при ее обнаружении немедленно собрать грушей в тару с водой.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3. Требования охраны труда во время работы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3.1. Хранение ртути осуществляется на специальных складах, оборудованных в соответствии с требованиями, предъявляемыми к производственным помещениям, в воздухе которых возможно поступление паров ртути.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3.2. Манипуляции с открытой ртутью следует проводить в хлорвиниловых перчатках, над поддоном, внутри вытяжного шкафа при работающей вентиляции.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3.3. При работе с металлической ртутью необходимо пользоваться толстостенной химико-аналитической посудой из небьющегося стекла.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3.4. Отработанные растворы, содержащие ртуть, следует сливать через фарфоровую чашку большой емкости во избежание попадания капель ртути в канализацию.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lastRenderedPageBreak/>
        <w:t xml:space="preserve"> 3.5. Для утилизации брака и временного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хранения</w:t>
      </w:r>
      <w:proofErr w:type="gram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освобожденных от ртути бракованных изделий должны быть выделены специальные помещения, связанные с основной технологией.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3.6. Площадь не менее 4 кв. м объемом не менее 15 кв. м на одного работающего.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3.7. Рабочие, занятые уничтожением бракованных изделий, аппаратуры, должны быть обеспечены спецодеждой,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спецобувью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 другими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СИЗ</w:t>
      </w:r>
      <w:proofErr w:type="gram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3.8. При наличии на поверхности видимой ртути или ее соединений используется механический метод. Первоначально осуществляется сбор видимой ртути с помощью вакуума или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амальгированными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медными пластинами. После удаления видимой ртути поверхность подвергается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гидроструйной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обработке. </w:t>
      </w:r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3.9.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Химическая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демеркуризация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осуществляется путем обработки оборудования, очищенного от видимой ртути, продуктов коррозии и старых антикоррозионных покрытий, растворами окислителей, легко окисляющих ртуть, но не разрушающих конструкционные материалы. </w:t>
      </w:r>
      <w:proofErr w:type="gramEnd"/>
    </w:p>
    <w:p w:rsid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3.10. Выбор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демеркуризирующих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растворов определяется материалом, из которого изготовлено оборудование. </w:t>
      </w:r>
    </w:p>
    <w:p w:rsidR="00B82386" w:rsidRPr="00B82386" w:rsidRDefault="00B82386" w:rsidP="00B8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3.11. </w:t>
      </w:r>
      <w:proofErr w:type="gram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Для проведения химической </w:t>
      </w:r>
      <w:proofErr w:type="spellStart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демеркуризации</w:t>
      </w:r>
      <w:proofErr w:type="spellEnd"/>
      <w:r w:rsidRPr="00B8238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используются следующие химические растворы: раствор перманганата кальция – 2–6 г на 1 л плюс 40–60 г серной кислоты на 1 л воды (спичечный коробок перманганата кальция плюс 0,5 л серной кислоты на ведро воды); раствор хлорного железа – 150–200 г на 1 л воды; раствор перманганата кальция 2–6 г на 1 л воды плюс азотная кислота 65–75-процентная.</w:t>
      </w:r>
      <w:proofErr w:type="gramEnd"/>
    </w:p>
    <w:p w:rsidR="00445E5B" w:rsidRPr="00B82386" w:rsidRDefault="00445E5B" w:rsidP="00B82386">
      <w:pPr>
        <w:jc w:val="both"/>
        <w:rPr>
          <w:rFonts w:ascii="Times New Roman" w:hAnsi="Times New Roman" w:cs="Times New Roman"/>
        </w:rPr>
      </w:pPr>
    </w:p>
    <w:sectPr w:rsidR="00445E5B" w:rsidRPr="00B82386" w:rsidSect="0044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386"/>
    <w:rsid w:val="00445E5B"/>
    <w:rsid w:val="00B8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2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</cp:revision>
  <dcterms:created xsi:type="dcterms:W3CDTF">2021-08-17T08:50:00Z</dcterms:created>
  <dcterms:modified xsi:type="dcterms:W3CDTF">2021-08-17T08:52:00Z</dcterms:modified>
</cp:coreProperties>
</file>