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D5" w:rsidRPr="006047D5" w:rsidRDefault="006047D5" w:rsidP="006047D5">
      <w:pPr>
        <w:shd w:val="clear" w:color="auto" w:fill="FFFFFF"/>
        <w:spacing w:before="150" w:after="450" w:line="288" w:lineRule="atLeast"/>
        <w:jc w:val="center"/>
        <w:outlineLvl w:val="0"/>
        <w:rPr>
          <w:rFonts w:eastAsia="Times New Roman"/>
          <w:color w:val="333333"/>
          <w:kern w:val="36"/>
          <w:sz w:val="45"/>
          <w:szCs w:val="45"/>
        </w:rPr>
      </w:pPr>
      <w:r w:rsidRPr="006047D5">
        <w:rPr>
          <w:rFonts w:eastAsia="Times New Roman"/>
          <w:color w:val="333333"/>
          <w:kern w:val="36"/>
          <w:sz w:val="45"/>
          <w:szCs w:val="45"/>
        </w:rPr>
        <w:t>Конспект родительского собрания «Умные игры, или Роль игры в жизни дошкольника»</w:t>
      </w:r>
    </w:p>
    <w:p w:rsidR="006047D5" w:rsidRPr="006047D5" w:rsidRDefault="006047D5" w:rsidP="006047D5">
      <w:pPr>
        <w:spacing w:after="0" w:line="240" w:lineRule="auto"/>
        <w:ind w:firstLine="360"/>
        <w:rPr>
          <w:rFonts w:eastAsia="Times New Roman"/>
          <w:color w:val="111111"/>
          <w:sz w:val="27"/>
          <w:szCs w:val="27"/>
        </w:rPr>
      </w:pPr>
      <w:bookmarkStart w:id="0" w:name="_GoBack"/>
      <w:bookmarkEnd w:id="0"/>
      <w:r w:rsidRPr="006047D5">
        <w:rPr>
          <w:rFonts w:eastAsia="Times New Roman"/>
          <w:b/>
          <w:bCs/>
          <w:color w:val="111111"/>
          <w:sz w:val="27"/>
          <w:szCs w:val="27"/>
          <w:bdr w:val="none" w:sz="0" w:space="0" w:color="auto" w:frame="1"/>
        </w:rPr>
        <w:t>Цель:</w:t>
      </w:r>
      <w:r w:rsidRPr="006047D5">
        <w:rPr>
          <w:rFonts w:eastAsia="Times New Roman"/>
          <w:color w:val="111111"/>
          <w:sz w:val="27"/>
          <w:szCs w:val="27"/>
        </w:rPr>
        <w:t> подвести родителей к осознанию важности игры в жизни ребенка.</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t>Задачи:</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1. Сформировать представление о том, что игра для ребенка дошкольного возраста является ведущей деятельностью.</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2. Дать родителям представление о дидактических играх.</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3. Помочь понять ответственность взрослых за выбор детских игрушек.</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4. Показать роль родителей в организации игровой деятельности ребенка дома.</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5. Повысить уровень педагогической культуры родителей.</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t>Предварительная работа:</w:t>
      </w:r>
      <w:r w:rsidRPr="006047D5">
        <w:rPr>
          <w:rFonts w:eastAsia="Times New Roman"/>
          <w:color w:val="111111"/>
          <w:sz w:val="27"/>
          <w:szCs w:val="27"/>
        </w:rPr>
        <w:t> Предложить родителям рассказать о любимых играх своего ребенка.</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t>Ход собрания.</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1: Дошкольный возраст является уникальным и решающим периодом развития ребёнка, когда закладываются основы личности, формируется воля и произвольное поведение, активно развивается воображение, творчество, общая инициативность. Однако все эти важнейшие качества формируются не в учебных занятиях, а в ведущей и главной деятельности дошкольника - в игре. Главное преимущество игровой деятельности заключается в том, что игра имеет ближайшее отношение к формированию потребностей и мотивов ребенка (А. Н. Леонтьев). Именно в игре у малыша возникает осознание своего места среди людей (я еще ребенок) и потребность быть взрослым.</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2: Все знают, что дети любят играть, вы поощряете их самостоятельные игры, покупаете игрушки. Но не все при этом задумываетесь, каково же воспитательное значение детских игр. Одни считают, что игра служит для забавы и развлечения, другие используют игру для отвлечения малыша от шалостей, капризов. Для ребенка дошкольного возраста игра является ведущей деятельностью, в которой проходит его психологическое развитие, формируется личность в целом. Игра – это особый вид предметной деятельности, в основе которой лежит осознание ребенком мира предметов и человеческих отношений. В процессе игры с накоплением жизненного опыта, складывается обучения и воспитания, в игре образное мышление становится более содержательным, разнообразным, концентрируется тематика по количеству ролей, участников. С использованием игр развиваются внимание, тренируется память, развивается речь, отрабатывается социальное поведение.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Воспитатель 1: Игра - это серьезно. 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а потехе – час, а потому, что играя, ребёнок учится и познаёт жизнь. Любая игра, а в основном дидактическая, ставит цель обогатить чувственный опыт ребёнка, развить его умственные способности (умение сравнивать, обобщать, классифицировать предметы и явления окружающего мира, высказывать свои суждения, делать умозаключения). Дидактические </w:t>
      </w:r>
      <w:r w:rsidRPr="006047D5">
        <w:rPr>
          <w:rFonts w:eastAsia="Times New Roman"/>
          <w:color w:val="111111"/>
          <w:sz w:val="27"/>
          <w:szCs w:val="27"/>
        </w:rPr>
        <w:lastRenderedPageBreak/>
        <w:t>игры всегда, по мнению всех авторов, имеют большое значение в развитии у детей умственной активности, приучают детей к самостоятельному мышлению, использованию полученных знаний в различных условиях, в соответствии с поставленной игровой задачей. Ведь самое важное для развития мышления - уметь пользоваться знаниями, отбирать из своего умственного багажа в каждом случае те знания, которые нужны для решения стоящей задачи. Для этого ребёнок должен овладеть методом умственной работы: умением думать, правильно анализировать и синтезировать. Многие дидактические игры ставят перед детьми задачу рационально самостоятельно использовать имеющиеся знания при решении мыслительных задач: находить характерные признаки в предметах и явлениях окружающего мира, сравнивать, группировать, классифицировать предметы по определённым признакам, делать правильные выводы, обобщения.</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2: (Воспитатель дает советы по правильному выбору игрушек и игры для ребенка: безопасность, привлекательность, познавательность). Прежде всего - это игрушка должна быть безопасная, соответствующая возрасту ребёнка. Чем разнообразнее игрушки, тем интереснее игра малышей. Но разнообразие не означает их изобилие. Прежде, чем сделать очередную покупку, неплохо спросить малыша, как он с ней будет играть. Если 90% игры приходится на долю ребёнка и только 10% на долю игрушки, то это хорошая игрушка. Прекрасной игрушкой для малыша может стать пустая картонная коробка, в которую можно забраться. Она может быть и кораблём, и крепостью, и ракетой. Такая игрушка стимулирует и фантазию и воображение. Её можно использовать такой, какая она есть. А можно прорезать в ней дырки – иллюминаторы, разрисовать. Игрушки-самоделки имеют большое воспитательное значение.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1:. Роль родителей в организации игровой деятельности ребенка дома.</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 младшем возрасте игра становится средством развития и воспитания в том случае, если построена на содержательном общении </w:t>
      </w:r>
      <w:proofErr w:type="gramStart"/>
      <w:r w:rsidRPr="006047D5">
        <w:rPr>
          <w:rFonts w:eastAsia="Times New Roman"/>
          <w:color w:val="111111"/>
          <w:sz w:val="27"/>
          <w:szCs w:val="27"/>
        </w:rPr>
        <w:t>со</w:t>
      </w:r>
      <w:proofErr w:type="gramEnd"/>
      <w:r w:rsidRPr="006047D5">
        <w:rPr>
          <w:rFonts w:eastAsia="Times New Roman"/>
          <w:color w:val="111111"/>
          <w:sz w:val="27"/>
          <w:szCs w:val="27"/>
        </w:rPr>
        <w:t xml:space="preserve"> взрослым. Играя с дочерью или сыном, помните, что подавлять инициативу малыша нельзя. Играйте с ним на равных. Играя, следите за своей речью: ровный, спокойный тон равного партнёра по игре вселяет в ребёнка уверенность в том, что его понимают, его мысли разделяют, с ним хотят играть. Потому, надо взять себе за правило: несколько раз в день включаться в игру малыша, это побуждает ребёнка к новым действиям. Если не играть, не руководить игрой малыша в раннем возрасте, то у него не сформируется умение играть как самостоятельно, так и с другими детьми.</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2: Поговорим о разных видах игр, в которые дети играют в детском саду, в которые и вы можете играть со своими детьми дома.</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Всеми любимые творческие игры - дети подражают взрослым, их поступкам, манерам общаться, трудовым действиям и все это они переносят в свои игры. Дети любят играть в «Магазин», «Шофер», «Больница», «Парикмахерская» и т. д. К 4 годам сюжетно-ролевая игра становиться основным видом деятельности детей. В играх развивается творчество, фантазия, воображение, речевые навыки. Здесь очень важна игровая среда и атрибуты.</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1: Конструирование тесно связанно с игрой. В строительных играх проявляется двигательная активность, развивается координация движений, мелких мышц рук, глазомера. Дети сооружают разные постройки, используя строительный материал, детали «</w:t>
      </w:r>
      <w:proofErr w:type="spellStart"/>
      <w:r w:rsidRPr="006047D5">
        <w:rPr>
          <w:rFonts w:eastAsia="Times New Roman"/>
          <w:color w:val="111111"/>
          <w:sz w:val="27"/>
          <w:szCs w:val="27"/>
        </w:rPr>
        <w:t>Лего</w:t>
      </w:r>
      <w:proofErr w:type="spellEnd"/>
      <w:r w:rsidRPr="006047D5">
        <w:rPr>
          <w:rFonts w:eastAsia="Times New Roman"/>
          <w:color w:val="111111"/>
          <w:sz w:val="27"/>
          <w:szCs w:val="27"/>
        </w:rPr>
        <w:t>», мелкий пластмассовый конструктор разного вида. Используются образцы, схемы. В постройки вносятся игрушки, происходит обыгрывание.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Воспитатель 2: Игры-экспериментирования – с водой, песком, окружающими предметами из разного материала доставляют детям много радости, развивают </w:t>
      </w:r>
      <w:r w:rsidRPr="006047D5">
        <w:rPr>
          <w:rFonts w:eastAsia="Times New Roman"/>
          <w:color w:val="111111"/>
          <w:sz w:val="27"/>
          <w:szCs w:val="27"/>
        </w:rPr>
        <w:lastRenderedPageBreak/>
        <w:t>мыслительные процессы, учат рассуждать, делать простейшие выводы, воспитывают любовь к природе.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Воспитатель 1: Подвижные игры, прежде всего, средство физического воспитания детей. </w:t>
      </w:r>
      <w:proofErr w:type="gramStart"/>
      <w:r w:rsidRPr="006047D5">
        <w:rPr>
          <w:rFonts w:eastAsia="Times New Roman"/>
          <w:color w:val="111111"/>
          <w:sz w:val="27"/>
          <w:szCs w:val="27"/>
        </w:rPr>
        <w:t>Они дают возможность развивать и совершенствовать их движения, упражняться в беге, прыжках, лазанье, бросанье, ловле и т. д. Разнообразные движения требуют активной деятельности крупных и мелких мышц, способствуют лучшему обмену веществ, кровообращению, дыханию, т. е. повышению жизнедеятельности организма.</w:t>
      </w:r>
      <w:proofErr w:type="gramEnd"/>
      <w:r w:rsidRPr="006047D5">
        <w:rPr>
          <w:rFonts w:eastAsia="Times New Roman"/>
          <w:color w:val="111111"/>
          <w:sz w:val="27"/>
          <w:szCs w:val="27"/>
        </w:rPr>
        <w:t xml:space="preserve"> Большое влияние подвижные игры оказывают также на нервно-психическое развитие ребенка, формирование важных качеств личности. Они вызывают положительные эмоции. В этих играх развивается воля, сообразительность, смелость, быстрота реакций. Совместные действия в играх сближают детей, доставляют им радость от преодоления трудностей и достижения успеха.</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Воспитатель 2: Дидактическая игра одновременно является формой обучения, наиболее характерной для маленьких детей, развивает самостоятельность и активность мышления и речи у детей. Дети учатся играть вместе, регулируют свое поведение. Развивается усидчивость, чувство справедливости, закрепляют </w:t>
      </w:r>
      <w:proofErr w:type="spellStart"/>
      <w:r w:rsidRPr="006047D5">
        <w:rPr>
          <w:rFonts w:eastAsia="Times New Roman"/>
          <w:color w:val="111111"/>
          <w:sz w:val="27"/>
          <w:szCs w:val="27"/>
        </w:rPr>
        <w:t>сенсорику</w:t>
      </w:r>
      <w:proofErr w:type="spellEnd"/>
      <w:r w:rsidRPr="006047D5">
        <w:rPr>
          <w:rFonts w:eastAsia="Times New Roman"/>
          <w:color w:val="111111"/>
          <w:sz w:val="27"/>
          <w:szCs w:val="27"/>
        </w:rPr>
        <w:t xml:space="preserve"> – цвет, форму, обобщающие понятия. Игры: «Чудесный мешочек», «Шнуровка», пальчиковые и словесные игры, развивают моторику рук, речевые навыки, внимание, сообразительность.</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Воспитатель 1: В эти игры вы можете играть и дома. Очень важно для воспитания, чтобы родители наблюдали за игрой, включались в нее. Так как совместные игры духовно и эмоционально обогащают детей, удовлетворяют потребность в общении и близкими людьми, укрепляют веру в свои силы. А также вы можете изготовить игры своими руками.</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t>Игра-задание. </w:t>
      </w:r>
      <w:r w:rsidRPr="006047D5">
        <w:rPr>
          <w:rFonts w:eastAsia="Times New Roman"/>
          <w:color w:val="111111"/>
          <w:sz w:val="27"/>
          <w:szCs w:val="27"/>
        </w:rPr>
        <w:t>Предлагаем вам необычное задание: вспомнить ваши семейные вечера и дать им самооценку. Если они поступают, так, как сказано, то выставляют фишку красного цвета, не всегда – жёлтого, никогда – синего.</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1. Каждый вечер уделяю время на игры с детьми.</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2. Рассказываю о своих играх в детстве.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3. Если сломалась игрушка, ремонтирую вместе с ребёнком.</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4. Купив ребёнку игрушку, объясняю, как с ней играть, показываю разные варианты игры.</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5. Слушаю рассказы ребёнка об играх и игрушках в детском саду.</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6. Часто дарю ребёнку игру, игрушку.</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Обобщение: Если на вашем столе больше красных фишек, значит, игра в вашем доме присутствует всегда. Играете с ребёнком на равных. Ваш малыш активен, любознателен, любит играть с вами, ведь игра – это самое интересное в жизни ребёнка.</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t>Решение родительского собрания:</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принимать активное участие в играх детей;</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принимать активное участие в изготовлении игр, игрушек, их починке;</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принимать активное участие в жизни детского сада.</w:t>
      </w:r>
    </w:p>
    <w:p w:rsidR="006047D5" w:rsidRPr="006047D5" w:rsidRDefault="006047D5" w:rsidP="006047D5">
      <w:pPr>
        <w:spacing w:after="0" w:line="240" w:lineRule="auto"/>
        <w:ind w:firstLine="360"/>
        <w:rPr>
          <w:rFonts w:eastAsia="Times New Roman"/>
          <w:color w:val="111111"/>
          <w:sz w:val="27"/>
          <w:szCs w:val="27"/>
        </w:rPr>
      </w:pPr>
      <w:r w:rsidRPr="006047D5">
        <w:rPr>
          <w:rFonts w:eastAsia="Times New Roman"/>
          <w:b/>
          <w:bCs/>
          <w:color w:val="111111"/>
          <w:sz w:val="27"/>
          <w:szCs w:val="27"/>
          <w:bdr w:val="none" w:sz="0" w:space="0" w:color="auto" w:frame="1"/>
        </w:rPr>
        <w:lastRenderedPageBreak/>
        <w:t>Рекомендуемая литература:</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Выготский Л. С. Игра и ее роль в психологическом развитии ребенка // </w:t>
      </w:r>
      <w:proofErr w:type="spellStart"/>
      <w:r w:rsidRPr="006047D5">
        <w:rPr>
          <w:rFonts w:eastAsia="Times New Roman"/>
          <w:color w:val="111111"/>
          <w:sz w:val="27"/>
          <w:szCs w:val="27"/>
        </w:rPr>
        <w:t>Вопр</w:t>
      </w:r>
      <w:proofErr w:type="spellEnd"/>
      <w:r w:rsidRPr="006047D5">
        <w:rPr>
          <w:rFonts w:eastAsia="Times New Roman"/>
          <w:color w:val="111111"/>
          <w:sz w:val="27"/>
          <w:szCs w:val="27"/>
        </w:rPr>
        <w:t>. психологии. 1996. №6. С. 62-76.</w:t>
      </w:r>
    </w:p>
    <w:p w:rsidR="006047D5" w:rsidRPr="006047D5" w:rsidRDefault="006047D5" w:rsidP="006047D5">
      <w:pPr>
        <w:spacing w:before="225" w:after="225" w:line="240" w:lineRule="auto"/>
        <w:ind w:firstLine="360"/>
        <w:rPr>
          <w:rFonts w:eastAsia="Times New Roman"/>
          <w:color w:val="111111"/>
          <w:sz w:val="27"/>
          <w:szCs w:val="27"/>
        </w:rPr>
      </w:pPr>
      <w:r w:rsidRPr="006047D5">
        <w:rPr>
          <w:rFonts w:eastAsia="Times New Roman"/>
          <w:color w:val="111111"/>
          <w:sz w:val="27"/>
          <w:szCs w:val="27"/>
        </w:rPr>
        <w:t xml:space="preserve">Игры. Обучение, тренинг, досуг. Под ред. </w:t>
      </w:r>
      <w:proofErr w:type="spellStart"/>
      <w:r w:rsidRPr="006047D5">
        <w:rPr>
          <w:rFonts w:eastAsia="Times New Roman"/>
          <w:color w:val="111111"/>
          <w:sz w:val="27"/>
          <w:szCs w:val="27"/>
        </w:rPr>
        <w:t>Петрусинского</w:t>
      </w:r>
      <w:proofErr w:type="spellEnd"/>
      <w:r w:rsidRPr="006047D5">
        <w:rPr>
          <w:rFonts w:eastAsia="Times New Roman"/>
          <w:color w:val="111111"/>
          <w:sz w:val="27"/>
          <w:szCs w:val="27"/>
        </w:rPr>
        <w:t xml:space="preserve"> В. В. – М.</w:t>
      </w:r>
      <w:proofErr w:type="gramStart"/>
      <w:r w:rsidRPr="006047D5">
        <w:rPr>
          <w:rFonts w:eastAsia="Times New Roman"/>
          <w:color w:val="111111"/>
          <w:sz w:val="27"/>
          <w:szCs w:val="27"/>
        </w:rPr>
        <w:t xml:space="preserve"> :</w:t>
      </w:r>
      <w:proofErr w:type="gramEnd"/>
      <w:r w:rsidRPr="006047D5">
        <w:rPr>
          <w:rFonts w:eastAsia="Times New Roman"/>
          <w:color w:val="111111"/>
          <w:sz w:val="27"/>
          <w:szCs w:val="27"/>
        </w:rPr>
        <w:t xml:space="preserve"> 1994.</w:t>
      </w:r>
    </w:p>
    <w:p w:rsidR="006047D5" w:rsidRPr="006047D5" w:rsidRDefault="006047D5" w:rsidP="006047D5">
      <w:pPr>
        <w:spacing w:before="225" w:after="225" w:line="240" w:lineRule="auto"/>
        <w:ind w:firstLine="360"/>
        <w:rPr>
          <w:rFonts w:eastAsia="Times New Roman"/>
          <w:color w:val="111111"/>
          <w:sz w:val="27"/>
          <w:szCs w:val="27"/>
        </w:rPr>
      </w:pPr>
      <w:proofErr w:type="spellStart"/>
      <w:r w:rsidRPr="006047D5">
        <w:rPr>
          <w:rFonts w:eastAsia="Times New Roman"/>
          <w:color w:val="111111"/>
          <w:sz w:val="27"/>
          <w:szCs w:val="27"/>
        </w:rPr>
        <w:t>Эльконин</w:t>
      </w:r>
      <w:proofErr w:type="spellEnd"/>
      <w:r w:rsidRPr="006047D5">
        <w:rPr>
          <w:rFonts w:eastAsia="Times New Roman"/>
          <w:color w:val="111111"/>
          <w:sz w:val="27"/>
          <w:szCs w:val="27"/>
        </w:rPr>
        <w:t xml:space="preserve"> Д. Б. Психология игры в дошкольном возрасте: Психология личности и деятельности дошкольника</w:t>
      </w:r>
      <w:proofErr w:type="gramStart"/>
      <w:r w:rsidRPr="006047D5">
        <w:rPr>
          <w:rFonts w:eastAsia="Times New Roman"/>
          <w:color w:val="111111"/>
          <w:sz w:val="27"/>
          <w:szCs w:val="27"/>
        </w:rPr>
        <w:t xml:space="preserve"> / П</w:t>
      </w:r>
      <w:proofErr w:type="gramEnd"/>
      <w:r w:rsidRPr="006047D5">
        <w:rPr>
          <w:rFonts w:eastAsia="Times New Roman"/>
          <w:color w:val="111111"/>
          <w:sz w:val="27"/>
          <w:szCs w:val="27"/>
        </w:rPr>
        <w:t xml:space="preserve">од ред. А. В. Запорожца и Д. Б. </w:t>
      </w:r>
      <w:proofErr w:type="spellStart"/>
      <w:r w:rsidRPr="006047D5">
        <w:rPr>
          <w:rFonts w:eastAsia="Times New Roman"/>
          <w:color w:val="111111"/>
          <w:sz w:val="27"/>
          <w:szCs w:val="27"/>
        </w:rPr>
        <w:t>Эльконина</w:t>
      </w:r>
      <w:proofErr w:type="spellEnd"/>
      <w:r w:rsidRPr="006047D5">
        <w:rPr>
          <w:rFonts w:eastAsia="Times New Roman"/>
          <w:color w:val="111111"/>
          <w:sz w:val="27"/>
          <w:szCs w:val="27"/>
        </w:rPr>
        <w:t>. – М., 1965.</w:t>
      </w:r>
    </w:p>
    <w:p w:rsidR="00C51D66" w:rsidRPr="006047D5" w:rsidRDefault="00C51D66"/>
    <w:sectPr w:rsidR="00C51D66" w:rsidRPr="006047D5"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5C"/>
    <w:rsid w:val="00083287"/>
    <w:rsid w:val="006047D5"/>
    <w:rsid w:val="00605318"/>
    <w:rsid w:val="00BB135C"/>
    <w:rsid w:val="00C5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69268">
      <w:bodyDiv w:val="1"/>
      <w:marLeft w:val="0"/>
      <w:marRight w:val="0"/>
      <w:marTop w:val="0"/>
      <w:marBottom w:val="0"/>
      <w:divBdr>
        <w:top w:val="none" w:sz="0" w:space="0" w:color="auto"/>
        <w:left w:val="none" w:sz="0" w:space="0" w:color="auto"/>
        <w:bottom w:val="none" w:sz="0" w:space="0" w:color="auto"/>
        <w:right w:val="none" w:sz="0" w:space="0" w:color="auto"/>
      </w:divBdr>
      <w:divsChild>
        <w:div w:id="55720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2020-01-23T20:04:00Z</dcterms:created>
  <dcterms:modified xsi:type="dcterms:W3CDTF">2020-01-23T20:05:00Z</dcterms:modified>
</cp:coreProperties>
</file>