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742" w:rsidRDefault="00980C93" w:rsidP="008E46EC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Планируемые результаты освоения </w:t>
      </w:r>
      <w:r w:rsidR="00713742">
        <w:rPr>
          <w:b/>
          <w:bCs/>
          <w:sz w:val="28"/>
          <w:szCs w:val="28"/>
        </w:rPr>
        <w:t xml:space="preserve"> учебного предмета</w:t>
      </w:r>
    </w:p>
    <w:p w:rsidR="00926536" w:rsidRPr="00863E39" w:rsidRDefault="00926536" w:rsidP="00713742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Предметные результаты</w:t>
      </w:r>
    </w:p>
    <w:p w:rsidR="00713742" w:rsidRDefault="00713742" w:rsidP="00713742">
      <w:pPr>
        <w:pStyle w:val="a9"/>
        <w:spacing w:line="276" w:lineRule="auto"/>
        <w:ind w:firstLine="708"/>
        <w:jc w:val="both"/>
        <w:rPr>
          <w:sz w:val="28"/>
          <w:szCs w:val="28"/>
        </w:rPr>
      </w:pP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13742">
        <w:rPr>
          <w:rFonts w:ascii="Times New Roman" w:hAnsi="Times New Roman"/>
          <w:b/>
          <w:sz w:val="28"/>
          <w:szCs w:val="28"/>
        </w:rPr>
        <w:t>Виды речевой и читательской деятельности</w:t>
      </w:r>
    </w:p>
    <w:p w:rsidR="00713742" w:rsidRPr="00713742" w:rsidRDefault="00713742" w:rsidP="00713742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Учащиеся научатся: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читать вслух бегло, осознанно, без искажений, выразительно, передавая своё отношение </w:t>
      </w:r>
      <w:proofErr w:type="gramStart"/>
      <w:r w:rsidRPr="00713742">
        <w:rPr>
          <w:rFonts w:ascii="Times New Roman" w:hAnsi="Times New Roman"/>
          <w:sz w:val="28"/>
          <w:szCs w:val="28"/>
        </w:rPr>
        <w:t>к</w:t>
      </w:r>
      <w:proofErr w:type="gramEnd"/>
      <w:r w:rsidRPr="00713742">
        <w:rPr>
          <w:rFonts w:ascii="Times New Roman" w:hAnsi="Times New Roman"/>
          <w:sz w:val="28"/>
          <w:szCs w:val="28"/>
        </w:rPr>
        <w:t xml:space="preserve"> прочитанному, выделяя при чтении важные по смыслу слова, соблюдая паузы между предложениями и частями текста;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осознанно выбирать виды чтения (ознакомительное, выборочное, изучающее, поисковое) в зависимости от цели чтения;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понимать смысл традиций и праздников русского народа, сохранять традиции семьи и школы, осмысленно готовиться к национальным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употреблять пословицы и поговорки в диалогах и высказываниях на заданную тему;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наблюдать, как поэт воспевает родную природу, какие чувства при этом испытывает;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рассуждать о категориях добро и зло, красиво и некрасиво, употреблять данные понятия и их смысловые оттенки в своих оценочных высказываниях; предлагать свои варианты разрешения конфликтных ситуаций;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пользоваться элементарными приёмами анализа текста; 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составлять краткую аннотацию (автор, название, тема книги, рекомендации к чтению) на художественное произведение по образцу;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самостоятельно читать произведение, понимать главную мысль;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задавать вопросы по прочитанному произведению, находить на них ответы в тексте; находить эпизод из прочитанного </w:t>
      </w:r>
      <w:proofErr w:type="gramStart"/>
      <w:r w:rsidRPr="00713742">
        <w:rPr>
          <w:rFonts w:ascii="Times New Roman" w:hAnsi="Times New Roman"/>
          <w:sz w:val="28"/>
          <w:szCs w:val="28"/>
        </w:rPr>
        <w:t>про</w:t>
      </w:r>
      <w:proofErr w:type="gramEnd"/>
      <w:r w:rsidRPr="0071374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13742">
        <w:rPr>
          <w:rFonts w:ascii="Times New Roman" w:hAnsi="Times New Roman"/>
          <w:sz w:val="28"/>
          <w:szCs w:val="28"/>
        </w:rPr>
        <w:t>изведения</w:t>
      </w:r>
      <w:proofErr w:type="gramEnd"/>
      <w:r w:rsidRPr="00713742">
        <w:rPr>
          <w:rFonts w:ascii="Times New Roman" w:hAnsi="Times New Roman"/>
          <w:sz w:val="28"/>
          <w:szCs w:val="28"/>
        </w:rPr>
        <w:t xml:space="preserve"> для ответа на вопрос или подтверждения собственного мнения;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делить текст на части; озаглавливать части, подробно пересказывать, опираясь на составленный под руководством учителя план;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lastRenderedPageBreak/>
        <w:t xml:space="preserve">- 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о прочитанных книгах, участвовать в диалогах и дискуссиях о них;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>- пользоваться тематическим каталогом в школьной библиотеке.</w:t>
      </w:r>
    </w:p>
    <w:p w:rsidR="00713742" w:rsidRPr="00713742" w:rsidRDefault="00713742" w:rsidP="00713742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Учащиеся получат возможность научиться: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понимать значимость произведений великих русских писателей и поэтов (Пушкина, Толстого, Чехова, Тютчева, Фета, Некрасова и др.) для русской культуры;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пользоваться элементарными приёмами анализа текста с целью его изучения и осмысления; осознавать через произведения великих мастеров слова их нравственные и эстетические ценности (добра, мира, терпения, справедливости, трудолюбия);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участвовать в дискуссиях на нравственные темы;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подбирать примеры из прочитанных произведений, доказывая свою точку зрения;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формулировать один вопрос проблемного характера к изучаемому тексту;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находить эпизоды из разных частей прочитанного произведения, доказывающие собственное мнение о проблеме;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делить текст на части, подбирать заголовки к ним, составлять самостоятельно план пересказа, продумывать связки для соединения частей;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находить в произведениях средства художественной выразительности;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>- готовить проекты о книгах и библиотеке; участвовать в книжных конференциях и выставках; пользоваться алфавитным и тематическим каталогом в библиотеке;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lastRenderedPageBreak/>
        <w:t xml:space="preserve">- составлять план, озаглавливать текст; пересказывать текст, включающий элементы описания (природы, внешнего вида героя, обстановки) или рассуждения.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13742">
        <w:rPr>
          <w:rFonts w:ascii="Times New Roman" w:hAnsi="Times New Roman"/>
          <w:b/>
          <w:sz w:val="28"/>
          <w:szCs w:val="28"/>
        </w:rPr>
        <w:t xml:space="preserve">Творческая деятельность </w:t>
      </w:r>
    </w:p>
    <w:p w:rsidR="00713742" w:rsidRPr="00713742" w:rsidRDefault="00713742" w:rsidP="00713742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Учащиеся научатся: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сочинять самостоятельно произведения малых жанров устного народного творчества в соответствии с жанровыми особенностями и индивидуальной задумкой;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писать небольшие по объёму сочинения и изложения о значимости чтения в жизни человека по пословице, по аналогии с прочитанным текстом — повествованием;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пересказывать содержание произведения от автора, от лица героя;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сказывать русские народные сказки, находить в них непреходящие нравственные ценности, осознавать русские национальные традиции и праздники, описываемые в народных сказках. </w:t>
      </w:r>
    </w:p>
    <w:p w:rsidR="00713742" w:rsidRPr="00713742" w:rsidRDefault="00713742" w:rsidP="00713742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Учащиеся получат возможность научиться: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3742">
        <w:rPr>
          <w:rFonts w:ascii="Times New Roman" w:hAnsi="Times New Roman"/>
          <w:sz w:val="28"/>
          <w:szCs w:val="28"/>
        </w:rPr>
        <w:t>- 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осмысливать их, возводить в принципы жизни; готовить проекты на тему праздника («Русские 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посвящённых великим русским поэтам;</w:t>
      </w:r>
      <w:proofErr w:type="gramEnd"/>
      <w:r w:rsidRPr="00713742">
        <w:rPr>
          <w:rFonts w:ascii="Times New Roman" w:hAnsi="Times New Roman"/>
          <w:sz w:val="28"/>
          <w:szCs w:val="28"/>
        </w:rPr>
        <w:t xml:space="preserve"> участвовать в читательских конференциях;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писать отзыв на прочитанную книгу.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b/>
          <w:color w:val="9900FF"/>
          <w:sz w:val="28"/>
          <w:szCs w:val="28"/>
        </w:rPr>
      </w:pP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13742">
        <w:rPr>
          <w:rFonts w:ascii="Times New Roman" w:hAnsi="Times New Roman"/>
          <w:b/>
          <w:sz w:val="28"/>
          <w:szCs w:val="28"/>
        </w:rPr>
        <w:t xml:space="preserve">Литературоведческая пропедевтика </w:t>
      </w:r>
    </w:p>
    <w:p w:rsidR="00713742" w:rsidRPr="00713742" w:rsidRDefault="00713742" w:rsidP="00713742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Учащиеся научатся: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понимать особенности стихотворения: расположение строк, рифму, ритм;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определять героев басни, характеризовать их, понимать мораль и разъяснять её своими словами; соотносить с пословицами и поговорками;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lastRenderedPageBreak/>
        <w:t xml:space="preserve">- понимать, позицию какого героя произведения поддерживает автор, находить доказательства этому в тексте;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осмысливать специфику народной и литературной сказки, рассказа и басни, лирического стихотворения;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различать народную и литературную сказки, находить в тексте доказательства сходства и различия;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находить в произведении средства художественной выразительности. </w:t>
      </w:r>
    </w:p>
    <w:p w:rsidR="00713742" w:rsidRPr="00713742" w:rsidRDefault="00713742" w:rsidP="00713742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Учащиеся получат возможность научиться: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3742">
        <w:rPr>
          <w:rFonts w:ascii="Times New Roman" w:hAnsi="Times New Roman"/>
          <w:sz w:val="28"/>
          <w:szCs w:val="28"/>
        </w:rPr>
        <w:t xml:space="preserve">- 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 </w:t>
      </w:r>
      <w:proofErr w:type="gramEnd"/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определять позиции героев и позицию автора художественного текста; </w:t>
      </w:r>
    </w:p>
    <w:p w:rsid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13742">
        <w:rPr>
          <w:rFonts w:ascii="Times New Roman" w:hAnsi="Times New Roman"/>
          <w:sz w:val="28"/>
          <w:szCs w:val="28"/>
        </w:rPr>
        <w:t>- 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713742" w:rsidRDefault="00713742" w:rsidP="007D61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F57" w:rsidRPr="00821BE9" w:rsidRDefault="00926536" w:rsidP="007D61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 предмета</w:t>
      </w:r>
    </w:p>
    <w:tbl>
      <w:tblPr>
        <w:tblStyle w:val="a8"/>
        <w:tblW w:w="0" w:type="auto"/>
        <w:tblLook w:val="01E0"/>
      </w:tblPr>
      <w:tblGrid>
        <w:gridCol w:w="2742"/>
        <w:gridCol w:w="1417"/>
        <w:gridCol w:w="8471"/>
        <w:gridCol w:w="1312"/>
        <w:gridCol w:w="1411"/>
      </w:tblGrid>
      <w:tr w:rsidR="00596451" w:rsidRPr="00821BE9" w:rsidTr="00806D48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7D6161">
            <w:pPr>
              <w:jc w:val="center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Раздел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596451" w:rsidP="00596451">
            <w:pPr>
              <w:jc w:val="center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7D6161">
            <w:pPr>
              <w:jc w:val="center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Содержание ФГОС НОО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596451" w:rsidP="00596451">
            <w:pPr>
              <w:jc w:val="center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тесты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596451" w:rsidP="00596451">
            <w:pPr>
              <w:jc w:val="center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проекты</w:t>
            </w:r>
          </w:p>
        </w:tc>
      </w:tr>
      <w:tr w:rsidR="00596451" w:rsidRPr="00821BE9" w:rsidTr="00806D48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733A9F">
            <w:pPr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Самое великое чудо на свете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596451" w:rsidP="00733A9F">
            <w:pPr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       4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Ориентироваться в учебнике по литературному чтению, прогнозировать содержание раздела, планировать работу с произведением на уроке, размышлять </w:t>
            </w:r>
            <w:proofErr w:type="gramStart"/>
            <w:r w:rsidRPr="00821BE9">
              <w:rPr>
                <w:sz w:val="24"/>
                <w:szCs w:val="24"/>
              </w:rPr>
              <w:t>над</w:t>
            </w:r>
            <w:proofErr w:type="gramEnd"/>
            <w:r w:rsidRPr="00821BE9">
              <w:rPr>
                <w:sz w:val="24"/>
                <w:szCs w:val="24"/>
              </w:rPr>
              <w:t xml:space="preserve"> прочитанным, читать вслух  с постепенным переходом на чтение про себя, готовить выступление на заданную тему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№1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</w:p>
        </w:tc>
      </w:tr>
      <w:tr w:rsidR="00596451" w:rsidRPr="00821BE9" w:rsidTr="00806D48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733A9F">
            <w:pPr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596451" w:rsidP="00733A9F">
            <w:pPr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      13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Прогнозировать содержание раздела, планировать работать с произведением в соответствии условными обозначениями  видов деятельности, читать с выражением, опираясь на ритм произведения, объяснять смысл пословиц, находить слова, которые помогают представить героя произведений устного народного творчества, анализировать загадки, контролировать своё чтение, самостоятельно оценивать свои достижения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№2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"Сочиняем волшебную сказку"</w:t>
            </w:r>
          </w:p>
        </w:tc>
      </w:tr>
      <w:tr w:rsidR="00596451" w:rsidRPr="00821BE9" w:rsidTr="00806D48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733A9F">
            <w:pPr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Поэтическая тетрадь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61144B" w:rsidP="00596451">
            <w:pPr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       12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Знакомство с названием раздела, прогнозирование содержание раздела, читать выразительно стихи, передавая настроение автора, определять различные средств выразительности, самостоятельно оценивать свои достижения, использовать различные средства выразительности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61144B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№3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</w:p>
        </w:tc>
      </w:tr>
      <w:tr w:rsidR="00596451" w:rsidRPr="00821BE9" w:rsidTr="00806D48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733A9F">
            <w:pPr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Великие русские писатели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61144B" w:rsidP="0061144B">
            <w:pPr>
              <w:jc w:val="center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24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Знакомство с названием раздела, прогнозировать содержание раздела, планировать работу на уроке, сравнение текста – рассуждения и текста-</w:t>
            </w:r>
            <w:r w:rsidRPr="00821BE9">
              <w:rPr>
                <w:sz w:val="24"/>
                <w:szCs w:val="24"/>
              </w:rPr>
              <w:lastRenderedPageBreak/>
              <w:t>описания, оценка достижений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61144B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lastRenderedPageBreak/>
              <w:t>№4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</w:p>
        </w:tc>
      </w:tr>
      <w:tr w:rsidR="00596451" w:rsidRPr="00821BE9" w:rsidTr="00806D48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733A9F">
            <w:pPr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lastRenderedPageBreak/>
              <w:t>Поэтическая тетрадь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4B" w:rsidRPr="00821BE9" w:rsidRDefault="0061144B" w:rsidP="00596451">
            <w:pPr>
              <w:rPr>
                <w:sz w:val="24"/>
                <w:szCs w:val="24"/>
              </w:rPr>
            </w:pPr>
          </w:p>
          <w:p w:rsidR="00596451" w:rsidRPr="00821BE9" w:rsidRDefault="0061144B" w:rsidP="0061144B">
            <w:pPr>
              <w:jc w:val="center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6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Знакомство с названием раздела, прогнозирование содержание раздела, читать выразительно стихи, передавая настроение автора, определять различные средств выразительности, самостоятельно оценивать свои достижения, использовать различные средства выразительности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4B" w:rsidRPr="00821BE9" w:rsidRDefault="0061144B" w:rsidP="00BB380C">
            <w:pPr>
              <w:jc w:val="both"/>
              <w:rPr>
                <w:sz w:val="24"/>
                <w:szCs w:val="24"/>
              </w:rPr>
            </w:pPr>
          </w:p>
          <w:p w:rsidR="00596451" w:rsidRPr="00821BE9" w:rsidRDefault="0061144B" w:rsidP="0061144B">
            <w:pPr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№5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61144B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"Праздник поэзии"</w:t>
            </w:r>
          </w:p>
        </w:tc>
      </w:tr>
      <w:tr w:rsidR="00596451" w:rsidRPr="00821BE9" w:rsidTr="00806D48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733A9F">
            <w:pPr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Литературные сказки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4B" w:rsidRPr="00821BE9" w:rsidRDefault="0061144B" w:rsidP="00596451">
            <w:pPr>
              <w:rPr>
                <w:sz w:val="24"/>
                <w:szCs w:val="24"/>
              </w:rPr>
            </w:pPr>
          </w:p>
          <w:p w:rsidR="00596451" w:rsidRPr="00821BE9" w:rsidRDefault="0061144B" w:rsidP="0061144B">
            <w:pPr>
              <w:jc w:val="center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9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Знакомство с названием раздела, прогнозирование содержания раздела, характеристика героев сказок, нравственный смысл  сказки, сравнение героев сказки, составление плана сказки, подробный и выборочный пересказ сказки, оценка достижений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4B" w:rsidRPr="00821BE9" w:rsidRDefault="0061144B" w:rsidP="00BB380C">
            <w:pPr>
              <w:jc w:val="both"/>
              <w:rPr>
                <w:sz w:val="24"/>
                <w:szCs w:val="24"/>
              </w:rPr>
            </w:pPr>
          </w:p>
          <w:p w:rsidR="00596451" w:rsidRPr="00821BE9" w:rsidRDefault="0061144B" w:rsidP="0061144B">
            <w:pPr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№6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</w:p>
        </w:tc>
      </w:tr>
      <w:tr w:rsidR="00596451" w:rsidRPr="00821BE9" w:rsidTr="00806D48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733A9F">
            <w:pPr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Были-небылицы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4B" w:rsidRPr="00821BE9" w:rsidRDefault="0061144B" w:rsidP="00596451">
            <w:pPr>
              <w:rPr>
                <w:sz w:val="24"/>
                <w:szCs w:val="24"/>
              </w:rPr>
            </w:pPr>
          </w:p>
          <w:p w:rsidR="00596451" w:rsidRPr="00821BE9" w:rsidRDefault="0061144B" w:rsidP="0061144B">
            <w:pPr>
              <w:jc w:val="center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8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Знакомство с названием раздела, прогнозирование содержания раздела, творческий пересказ, составление различных вариантов плана, пересказ, оценка достижений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61144B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№7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</w:p>
        </w:tc>
      </w:tr>
      <w:tr w:rsidR="00596451" w:rsidRPr="00821BE9" w:rsidTr="00806D48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733A9F">
            <w:pPr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Поэтическая тетрадь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61144B" w:rsidP="0061144B">
            <w:pPr>
              <w:jc w:val="center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5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Знакомство с названием раздела, прогнозирование содержание раздела, читать выразительно стихи, передавая настроение автора, определять различные средств выразительности, самостоятельно оценивать свои достижения, использовать различные средства выразительности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4B" w:rsidRPr="00821BE9" w:rsidRDefault="0061144B" w:rsidP="00BB380C">
            <w:pPr>
              <w:jc w:val="both"/>
              <w:rPr>
                <w:sz w:val="24"/>
                <w:szCs w:val="24"/>
              </w:rPr>
            </w:pPr>
          </w:p>
          <w:p w:rsidR="00596451" w:rsidRPr="00821BE9" w:rsidRDefault="0061144B" w:rsidP="0061144B">
            <w:pPr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№8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</w:p>
        </w:tc>
      </w:tr>
      <w:tr w:rsidR="00596451" w:rsidRPr="00821BE9" w:rsidTr="00806D48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733A9F">
            <w:pPr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Люби живое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61144B" w:rsidP="0061144B">
            <w:pPr>
              <w:jc w:val="center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14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Знакомство с названием раздела, прогнозирование содержание раздела, читать произведения о природе, животных, самостоятельно оценивать свои достижения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61144B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№9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</w:p>
        </w:tc>
      </w:tr>
      <w:tr w:rsidR="00596451" w:rsidRPr="00821BE9" w:rsidTr="00806D48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733A9F">
            <w:pPr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Поэтическая тетрадь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61144B" w:rsidP="0061144B">
            <w:pPr>
              <w:jc w:val="center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8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Знакомство с названием раздела, прогнозирование содержание раздела, читать выразительно стихи, передавая настроение автора, определять различные средств выразительности, самостоятельно оценивать свои достижения, использовать различные средства выразительности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61144B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№10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</w:p>
        </w:tc>
      </w:tr>
      <w:tr w:rsidR="00596451" w:rsidRPr="00821BE9" w:rsidTr="00806D48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733A9F">
            <w:pPr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Собирай по ягодке – наберёшь кузовок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4B" w:rsidRPr="00821BE9" w:rsidRDefault="0061144B" w:rsidP="00733A9F">
            <w:pPr>
              <w:rPr>
                <w:sz w:val="24"/>
                <w:szCs w:val="24"/>
              </w:rPr>
            </w:pPr>
          </w:p>
          <w:p w:rsidR="00596451" w:rsidRPr="00821BE9" w:rsidRDefault="0061144B" w:rsidP="0061144B">
            <w:pPr>
              <w:jc w:val="center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14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Знакомство с названием раздела, прогнозирование содержание  раздела, объяснять смысл, название темы, подбирать книги, соответствующие теме, воспринимать на слух произведение, читать вслух и про себя, осмысливая содержание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61144B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№11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</w:p>
        </w:tc>
      </w:tr>
      <w:tr w:rsidR="00596451" w:rsidRPr="00821BE9" w:rsidTr="00806D48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733A9F">
            <w:pPr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По страницам детских журналов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4B" w:rsidRPr="00821BE9" w:rsidRDefault="0061144B" w:rsidP="00733A9F">
            <w:pPr>
              <w:rPr>
                <w:sz w:val="24"/>
                <w:szCs w:val="24"/>
              </w:rPr>
            </w:pPr>
          </w:p>
          <w:p w:rsidR="00596451" w:rsidRPr="00821BE9" w:rsidRDefault="0061144B" w:rsidP="0061144B">
            <w:pPr>
              <w:jc w:val="center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8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Знакомство с названием раздела, прогнозировать содержание раздела, находить в библиотеке детские журналы по выбранной теме, придумывать вопросы по содержанию текста, готовить сообщение по теме, проверять себя и самостоятельно оценивать свои достижения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61144B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№12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</w:p>
        </w:tc>
      </w:tr>
      <w:tr w:rsidR="00596451" w:rsidRPr="00821BE9" w:rsidTr="00806D48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733A9F">
            <w:pPr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lastRenderedPageBreak/>
              <w:t>Зарубежная 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4B" w:rsidRPr="00821BE9" w:rsidRDefault="0061144B" w:rsidP="00596451">
            <w:pPr>
              <w:rPr>
                <w:sz w:val="24"/>
                <w:szCs w:val="24"/>
              </w:rPr>
            </w:pPr>
          </w:p>
          <w:p w:rsidR="00596451" w:rsidRPr="00821BE9" w:rsidRDefault="0061144B" w:rsidP="0061144B">
            <w:pPr>
              <w:jc w:val="center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8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Знакомство с названием раздела, прогнозирование содержание раздела, составлять рассказ о творчестве писателя, сравнивать сказки разных народов, проверять себя и самостоятельно оценивать свои достижения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61144B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№13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</w:p>
        </w:tc>
      </w:tr>
    </w:tbl>
    <w:p w:rsidR="009F0740" w:rsidRPr="00821BE9" w:rsidRDefault="009F0740" w:rsidP="00713742">
      <w:pPr>
        <w:spacing w:after="0" w:line="240" w:lineRule="auto"/>
        <w:rPr>
          <w:rFonts w:ascii="Times New Roman" w:hAnsi="Times New Roman" w:cs="Times New Roman"/>
          <w:b/>
          <w:iCs/>
          <w:spacing w:val="-10"/>
          <w:sz w:val="24"/>
          <w:szCs w:val="24"/>
        </w:rPr>
      </w:pPr>
    </w:p>
    <w:p w:rsidR="009F0740" w:rsidRPr="00821BE9" w:rsidRDefault="009F0740" w:rsidP="007D616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Cs/>
          <w:spacing w:val="-10"/>
          <w:sz w:val="24"/>
          <w:szCs w:val="24"/>
        </w:rPr>
      </w:pPr>
    </w:p>
    <w:p w:rsidR="009F0740" w:rsidRPr="00821BE9" w:rsidRDefault="009F0740" w:rsidP="007D616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Cs/>
          <w:spacing w:val="-10"/>
          <w:sz w:val="24"/>
          <w:szCs w:val="24"/>
        </w:rPr>
      </w:pPr>
    </w:p>
    <w:p w:rsidR="007D6161" w:rsidRPr="00821BE9" w:rsidRDefault="007D6161" w:rsidP="007D616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Cs/>
          <w:spacing w:val="-10"/>
          <w:sz w:val="24"/>
          <w:szCs w:val="24"/>
        </w:rPr>
      </w:pPr>
      <w:r w:rsidRPr="00821BE9">
        <w:rPr>
          <w:rFonts w:ascii="Times New Roman" w:hAnsi="Times New Roman" w:cs="Times New Roman"/>
          <w:b/>
          <w:iCs/>
          <w:spacing w:val="-10"/>
          <w:sz w:val="24"/>
          <w:szCs w:val="24"/>
        </w:rPr>
        <w:t xml:space="preserve">Тематическое планирование </w:t>
      </w:r>
      <w:r w:rsidR="00980C93">
        <w:rPr>
          <w:rFonts w:ascii="Times New Roman" w:hAnsi="Times New Roman" w:cs="Times New Roman"/>
          <w:b/>
          <w:iCs/>
          <w:spacing w:val="-10"/>
          <w:sz w:val="24"/>
          <w:szCs w:val="24"/>
        </w:rPr>
        <w:t>по учебному предмету «Литературное чтение», 3 класс</w:t>
      </w:r>
    </w:p>
    <w:p w:rsidR="007D6161" w:rsidRPr="00821BE9" w:rsidRDefault="007D6161" w:rsidP="007D616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Cs/>
          <w:spacing w:val="-10"/>
          <w:sz w:val="24"/>
          <w:szCs w:val="24"/>
        </w:rPr>
      </w:pPr>
    </w:p>
    <w:tbl>
      <w:tblPr>
        <w:tblStyle w:val="a8"/>
        <w:tblW w:w="13466" w:type="dxa"/>
        <w:tblInd w:w="250" w:type="dxa"/>
        <w:tblLayout w:type="fixed"/>
        <w:tblLook w:val="04A0"/>
      </w:tblPr>
      <w:tblGrid>
        <w:gridCol w:w="567"/>
        <w:gridCol w:w="10080"/>
        <w:gridCol w:w="45"/>
        <w:gridCol w:w="15"/>
        <w:gridCol w:w="1200"/>
        <w:gridCol w:w="1559"/>
      </w:tblGrid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№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 xml:space="preserve">Раздел программы,                    </w:t>
            </w:r>
          </w:p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тема урока</w:t>
            </w:r>
          </w:p>
        </w:tc>
        <w:tc>
          <w:tcPr>
            <w:tcW w:w="2774" w:type="dxa"/>
            <w:gridSpan w:val="3"/>
          </w:tcPr>
          <w:p w:rsidR="00713742" w:rsidRDefault="00713742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Количество часов</w:t>
            </w:r>
          </w:p>
          <w:p w:rsidR="00713742" w:rsidRPr="00821BE9" w:rsidRDefault="00713742" w:rsidP="00713742">
            <w:pPr>
              <w:jc w:val="center"/>
              <w:rPr>
                <w:iCs/>
                <w:spacing w:val="-10"/>
                <w:sz w:val="24"/>
                <w:szCs w:val="24"/>
              </w:rPr>
            </w:pPr>
          </w:p>
        </w:tc>
      </w:tr>
      <w:tr w:rsidR="00713742" w:rsidRPr="00821BE9" w:rsidTr="00980C93">
        <w:trPr>
          <w:gridAfter w:val="1"/>
          <w:wAfter w:w="1559" w:type="dxa"/>
        </w:trPr>
        <w:tc>
          <w:tcPr>
            <w:tcW w:w="11907" w:type="dxa"/>
            <w:gridSpan w:val="5"/>
            <w:tcBorders>
              <w:bottom w:val="single" w:sz="6" w:space="0" w:color="auto"/>
            </w:tcBorders>
          </w:tcPr>
          <w:p w:rsidR="00713742" w:rsidRPr="00821BE9" w:rsidRDefault="00713742" w:rsidP="00BD2135">
            <w:pPr>
              <w:jc w:val="center"/>
              <w:rPr>
                <w:b/>
                <w:iCs/>
                <w:spacing w:val="-10"/>
                <w:sz w:val="24"/>
                <w:szCs w:val="24"/>
              </w:rPr>
            </w:pPr>
            <w:r w:rsidRPr="00821BE9">
              <w:rPr>
                <w:b/>
                <w:iCs/>
                <w:spacing w:val="-10"/>
                <w:sz w:val="24"/>
                <w:szCs w:val="24"/>
              </w:rPr>
              <w:t xml:space="preserve">Часть 1.  Самое великое чудо на свете (4 ч) 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E74038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Введение. Знакомство с учебником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2</w:t>
            </w:r>
          </w:p>
        </w:tc>
        <w:tc>
          <w:tcPr>
            <w:tcW w:w="10140" w:type="dxa"/>
            <w:gridSpan w:val="3"/>
            <w:tcBorders>
              <w:bottom w:val="single" w:sz="4" w:space="0" w:color="auto"/>
            </w:tcBorders>
          </w:tcPr>
          <w:p w:rsidR="00713742" w:rsidRPr="00821BE9" w:rsidRDefault="00713742" w:rsidP="00733A9F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Рукописные книги Древней Руси</w:t>
            </w:r>
          </w:p>
        </w:tc>
        <w:tc>
          <w:tcPr>
            <w:tcW w:w="2759" w:type="dxa"/>
            <w:gridSpan w:val="2"/>
            <w:tcBorders>
              <w:bottom w:val="single" w:sz="4" w:space="0" w:color="auto"/>
            </w:tcBorders>
          </w:tcPr>
          <w:p w:rsidR="00713742" w:rsidRPr="00821BE9" w:rsidRDefault="00713742" w:rsidP="00713742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3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Первопечатник Иван Федоров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4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Урок-путешествие в прошлое. Оценка достижений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10707" w:type="dxa"/>
            <w:gridSpan w:val="4"/>
          </w:tcPr>
          <w:p w:rsidR="00713742" w:rsidRPr="00821BE9" w:rsidRDefault="00713742" w:rsidP="00733A9F">
            <w:pPr>
              <w:jc w:val="center"/>
              <w:rPr>
                <w:b/>
                <w:iCs/>
                <w:spacing w:val="-10"/>
                <w:sz w:val="24"/>
                <w:szCs w:val="24"/>
              </w:rPr>
            </w:pPr>
            <w:r w:rsidRPr="00821BE9">
              <w:rPr>
                <w:b/>
                <w:iCs/>
                <w:spacing w:val="-10"/>
                <w:sz w:val="24"/>
                <w:szCs w:val="24"/>
              </w:rPr>
              <w:t xml:space="preserve">Устное народное творчество (13 ч) 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jc w:val="center"/>
              <w:rPr>
                <w:b/>
                <w:iCs/>
                <w:spacing w:val="-10"/>
                <w:sz w:val="24"/>
                <w:szCs w:val="24"/>
              </w:rPr>
            </w:pP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5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71471C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Русские народные песни. Небылицы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3E7510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6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71471C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Докучные сказки. Сочинение докучных сказок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7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71471C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Произведения прикладного искусства: гжельская и хохломская посуда, дымковская и </w:t>
            </w:r>
            <w:proofErr w:type="spellStart"/>
            <w:r w:rsidRPr="00821BE9">
              <w:rPr>
                <w:sz w:val="24"/>
                <w:szCs w:val="24"/>
              </w:rPr>
              <w:t>богородская</w:t>
            </w:r>
            <w:proofErr w:type="spellEnd"/>
            <w:r w:rsidRPr="00821BE9">
              <w:rPr>
                <w:sz w:val="24"/>
                <w:szCs w:val="24"/>
              </w:rPr>
              <w:t xml:space="preserve"> игрушка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471C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3E7510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8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71471C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Сестрица </w:t>
            </w:r>
            <w:proofErr w:type="spellStart"/>
            <w:r w:rsidRPr="00821BE9">
              <w:rPr>
                <w:sz w:val="24"/>
                <w:szCs w:val="24"/>
              </w:rPr>
              <w:t>Алёнушка</w:t>
            </w:r>
            <w:proofErr w:type="spellEnd"/>
            <w:r w:rsidRPr="00821BE9">
              <w:rPr>
                <w:sz w:val="24"/>
                <w:szCs w:val="24"/>
              </w:rPr>
              <w:t xml:space="preserve"> и братец Иванушка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3E7510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9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3E7510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Сестрица </w:t>
            </w:r>
            <w:proofErr w:type="spellStart"/>
            <w:r w:rsidRPr="00821BE9">
              <w:rPr>
                <w:sz w:val="24"/>
                <w:szCs w:val="24"/>
              </w:rPr>
              <w:t>Алёнушка</w:t>
            </w:r>
            <w:proofErr w:type="spellEnd"/>
            <w:r w:rsidRPr="00821BE9">
              <w:rPr>
                <w:sz w:val="24"/>
                <w:szCs w:val="24"/>
              </w:rPr>
              <w:t xml:space="preserve"> и братец Иванушка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3E7510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10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7147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Иван-царевич и Серый волк 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3E7510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11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7147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Иван-царевич и Серый волк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3E7510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12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7147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Иван-царевич и Серый волк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3E7510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13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3E7510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Сивка-Бурка 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3E7510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14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3E7510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Сивка-Бурка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3E7510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15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71471C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Художники-иллюстраторы В. Васнецов и </w:t>
            </w:r>
            <w:proofErr w:type="spellStart"/>
            <w:r w:rsidRPr="00821BE9">
              <w:rPr>
                <w:sz w:val="24"/>
                <w:szCs w:val="24"/>
              </w:rPr>
              <w:t>И</w:t>
            </w:r>
            <w:proofErr w:type="spellEnd"/>
            <w:r w:rsidRPr="00821BE9">
              <w:rPr>
                <w:sz w:val="24"/>
                <w:szCs w:val="24"/>
              </w:rPr>
              <w:t xml:space="preserve">. </w:t>
            </w:r>
            <w:proofErr w:type="spellStart"/>
            <w:r w:rsidRPr="00821BE9">
              <w:rPr>
                <w:sz w:val="24"/>
                <w:szCs w:val="24"/>
              </w:rPr>
              <w:t>Билибин</w:t>
            </w:r>
            <w:proofErr w:type="spellEnd"/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3E7510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16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7147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КВН (обобщающий урок по разделу «Устное народное творчество»)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17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7147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Проект «Сочиняем волшебную сказку». Оценка достижений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18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F630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Знакомство с названием раздела. «Как научиться читать стихи»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19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3E7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Ф.И. Тютчев  «Весенняя гроза»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20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3E7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Ф.И. Тютчев «Листья». Сочинение-миниатюра 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21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3E7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А.А. Фет «Мама, глянь-ка, из окошка…», «Зреет рожь над жаркой нивой»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22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3E7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И.С. Никитин «Полно, степь моя…» 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3E7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И.С. Никитин « Встреча зимы»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24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3E7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И.З. Суриков «Детство» 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25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3E7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И.З. Суриков «Зима»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26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3E7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Путешествие в Литературную страну 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27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3E7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Оценка достижений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28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3E7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М.В. Ломоносов – путь в науку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29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3E751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М.В. Ломоносов – путь в науку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30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А. Пушкин. Подготовка сообщения о творчестве А.С. Пушкина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31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А.С. Пушкин. Лирические стихотворения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32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А.С. Пушкин «Зимнее утро»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33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А.С. Пушкин «Зимний вечер»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34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А.С. Пушкин «Сказка о царе </w:t>
            </w:r>
            <w:proofErr w:type="spellStart"/>
            <w:r w:rsidRPr="00821BE9">
              <w:rPr>
                <w:sz w:val="24"/>
                <w:szCs w:val="24"/>
              </w:rPr>
              <w:t>Салтане</w:t>
            </w:r>
            <w:proofErr w:type="spellEnd"/>
            <w:r w:rsidRPr="00821BE9">
              <w:rPr>
                <w:sz w:val="24"/>
                <w:szCs w:val="24"/>
              </w:rPr>
              <w:t>, о сыне его…»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35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А.С. Пушкин «Сказка о царе </w:t>
            </w:r>
            <w:proofErr w:type="spellStart"/>
            <w:r w:rsidRPr="00821BE9">
              <w:rPr>
                <w:sz w:val="24"/>
                <w:szCs w:val="24"/>
              </w:rPr>
              <w:t>Салтане</w:t>
            </w:r>
            <w:proofErr w:type="spellEnd"/>
            <w:r w:rsidRPr="00821BE9">
              <w:rPr>
                <w:sz w:val="24"/>
                <w:szCs w:val="24"/>
              </w:rPr>
              <w:t>, о сыне его…»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36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А.С. Пушкин «Сказка о царе </w:t>
            </w:r>
            <w:proofErr w:type="spellStart"/>
            <w:r w:rsidRPr="00821BE9">
              <w:rPr>
                <w:sz w:val="24"/>
                <w:szCs w:val="24"/>
              </w:rPr>
              <w:t>Салтане</w:t>
            </w:r>
            <w:proofErr w:type="spellEnd"/>
            <w:r w:rsidRPr="00821BE9">
              <w:rPr>
                <w:sz w:val="24"/>
                <w:szCs w:val="24"/>
              </w:rPr>
              <w:t>, о сыне его…»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37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А.С. Пушкин «Сказка о царе </w:t>
            </w:r>
            <w:proofErr w:type="spellStart"/>
            <w:r w:rsidRPr="00821BE9">
              <w:rPr>
                <w:sz w:val="24"/>
                <w:szCs w:val="24"/>
              </w:rPr>
              <w:t>Салтане</w:t>
            </w:r>
            <w:proofErr w:type="spellEnd"/>
            <w:r w:rsidRPr="00821BE9">
              <w:rPr>
                <w:sz w:val="24"/>
                <w:szCs w:val="24"/>
              </w:rPr>
              <w:t>, о сыне его…»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38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Рисунки И. </w:t>
            </w:r>
            <w:proofErr w:type="spellStart"/>
            <w:r w:rsidRPr="00821BE9">
              <w:rPr>
                <w:sz w:val="24"/>
                <w:szCs w:val="24"/>
              </w:rPr>
              <w:t>Билибина</w:t>
            </w:r>
            <w:proofErr w:type="spellEnd"/>
            <w:r w:rsidRPr="00821BE9">
              <w:rPr>
                <w:sz w:val="24"/>
                <w:szCs w:val="24"/>
              </w:rPr>
              <w:t xml:space="preserve"> к сказке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39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Подготовка сообщения о И.А. Крылове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40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И.А. Крылов «Мартышка и очки» 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41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И.А. Крылов «Зеркало и обезьяна» 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42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И.А. Крылов «Ворона и Лисица» 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43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М.Ю. Лермонтов. Статья В. Воскобойникова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44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М.Ю. Лермонтов «Горные вершины», «На севере диком …» 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45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М. Ю. Лермонтов «Утёс», «Осень»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46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Детство Л.Н. Толстого (из воспоминаний писателя)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47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Л.Н. Толстой «Акула» 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48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Л.Н. Толстой «Прыжок»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49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Л.Н. Толстой «Лев и собачка»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50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Л. Н. </w:t>
            </w:r>
            <w:proofErr w:type="gramStart"/>
            <w:r w:rsidRPr="00821BE9">
              <w:rPr>
                <w:sz w:val="24"/>
                <w:szCs w:val="24"/>
              </w:rPr>
              <w:t>Толстой</w:t>
            </w:r>
            <w:proofErr w:type="gramEnd"/>
            <w:r w:rsidRPr="00821BE9">
              <w:rPr>
                <w:sz w:val="24"/>
                <w:szCs w:val="24"/>
              </w:rPr>
              <w:t xml:space="preserve"> «Какая бывает роса на траве», «Куда девается вода из моря?»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51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Литературный праздник (обобщающий урок по разделу «Великие русские писатели»)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52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Оценка достижений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53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Архангельская земля богата талантами. С.Г. </w:t>
            </w:r>
            <w:proofErr w:type="spellStart"/>
            <w:r w:rsidRPr="00821BE9">
              <w:rPr>
                <w:sz w:val="24"/>
                <w:szCs w:val="24"/>
              </w:rPr>
              <w:t>Писахов</w:t>
            </w:r>
            <w:proofErr w:type="spellEnd"/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54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BE15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Н.А. Некрасов «Славная осень», «Не ветер бушует над бором»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55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BE15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Н.А. Некрасов «Дедушка </w:t>
            </w:r>
            <w:proofErr w:type="spellStart"/>
            <w:r w:rsidRPr="00821BE9">
              <w:rPr>
                <w:sz w:val="24"/>
                <w:szCs w:val="24"/>
              </w:rPr>
              <w:t>Мазай</w:t>
            </w:r>
            <w:proofErr w:type="spellEnd"/>
            <w:r w:rsidRPr="00821BE9">
              <w:rPr>
                <w:sz w:val="24"/>
                <w:szCs w:val="24"/>
              </w:rPr>
              <w:t xml:space="preserve"> и зайцы»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56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BE15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К.Д. Бальмонт «Золотое слово»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57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BE15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И.А. Бунин. Выразительное чтение стихотворений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lastRenderedPageBreak/>
              <w:t>58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BE15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Развивающий час (обобщение по разделу   «Поэтическая тетрадь 2»). Оценка достижений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59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BE156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Архангельская земля богата талантами. Б.В. Шергин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60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AD63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Д.Н. Мамин - Сибиряк «</w:t>
            </w:r>
            <w:proofErr w:type="spellStart"/>
            <w:r w:rsidRPr="00821BE9">
              <w:rPr>
                <w:sz w:val="24"/>
                <w:szCs w:val="24"/>
              </w:rPr>
              <w:t>Алёнушкины</w:t>
            </w:r>
            <w:proofErr w:type="spellEnd"/>
            <w:r w:rsidRPr="00821BE9">
              <w:rPr>
                <w:sz w:val="24"/>
                <w:szCs w:val="24"/>
              </w:rPr>
              <w:t xml:space="preserve"> сказки» (присказка) 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596836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61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AD63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Д.Н. Мамин - Сибиряк  «</w:t>
            </w:r>
            <w:proofErr w:type="gramStart"/>
            <w:r w:rsidRPr="00821BE9">
              <w:rPr>
                <w:sz w:val="24"/>
                <w:szCs w:val="24"/>
              </w:rPr>
              <w:t>Сказка про</w:t>
            </w:r>
            <w:proofErr w:type="gramEnd"/>
            <w:r w:rsidRPr="00821BE9">
              <w:rPr>
                <w:sz w:val="24"/>
                <w:szCs w:val="24"/>
              </w:rPr>
              <w:t xml:space="preserve"> храброго Зайца – Длинные Уши, Косые Глаза, Короткий Хвост»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AD63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596836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62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AD63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В.М. Гаршин «Лягушка – путешественница»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596836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63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AD63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В.М. Гаршин «Лягушка – путешественница»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596836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64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AD63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В.Ф. Одоевский «Мороз Иванович»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596836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65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В.Ф. Одоевский «Мороз Иванович»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596836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66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BC72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Урок-КВН по изученным произведениям. </w:t>
            </w:r>
            <w:r>
              <w:rPr>
                <w:sz w:val="24"/>
                <w:szCs w:val="24"/>
              </w:rPr>
              <w:t>3 ч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596836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67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AD63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Оценка достижений. Контрольная работа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68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AD6384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Архангельская земля богата талантами. Ф.А. Абрамов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69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М. Горький (А.М. Пешков) «Случай с </w:t>
            </w:r>
            <w:proofErr w:type="spellStart"/>
            <w:r w:rsidRPr="00821BE9">
              <w:rPr>
                <w:sz w:val="24"/>
                <w:szCs w:val="24"/>
              </w:rPr>
              <w:t>Евсейкой</w:t>
            </w:r>
            <w:proofErr w:type="spellEnd"/>
            <w:r w:rsidRPr="00821BE9">
              <w:rPr>
                <w:sz w:val="24"/>
                <w:szCs w:val="24"/>
              </w:rPr>
              <w:t>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70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М. Горький (А.М. Пешков) «Случай с </w:t>
            </w:r>
            <w:proofErr w:type="spellStart"/>
            <w:r w:rsidRPr="00821BE9">
              <w:rPr>
                <w:sz w:val="24"/>
                <w:szCs w:val="24"/>
              </w:rPr>
              <w:t>Евсейкой</w:t>
            </w:r>
            <w:proofErr w:type="spellEnd"/>
            <w:r w:rsidRPr="00821BE9">
              <w:rPr>
                <w:sz w:val="24"/>
                <w:szCs w:val="24"/>
              </w:rPr>
              <w:t>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71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К.Г. Паустовский «Растрёпанный воробей»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72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К.Г. Паустовский «Растрёпанный воробей»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73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А.И. Куприн «Слон»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74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А.И. Куприн «Слон»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75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DB15D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Урок-путешествие по разделу «Были-небылицы»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76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Оценка достижений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77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Саша Чёрный (А.М. Гликберг) «Что ты тискаешь утёнка?», «Воробей», «Слон»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78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А.А. Блок «Ветхая избушка», «Сны», «Ворона»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79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С.А. Есенин «Черёмуха»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80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Урок-викторина по разделу «Поэтическая тетрадь 1». Оценка достижений. </w:t>
            </w:r>
            <w:proofErr w:type="spellStart"/>
            <w:r w:rsidRPr="00821BE9">
              <w:rPr>
                <w:sz w:val="24"/>
                <w:szCs w:val="24"/>
              </w:rPr>
              <w:t>Вн</w:t>
            </w:r>
            <w:proofErr w:type="spellEnd"/>
            <w:r w:rsidRPr="00821BE9">
              <w:rPr>
                <w:sz w:val="24"/>
                <w:szCs w:val="24"/>
              </w:rPr>
              <w:t>. чт.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81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Архангельская земля богата талантами. Н.М. Рубцов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82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М.М. Пришвин «Моя Родина». Сочинение на основе художественного текста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83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И. С. Соколов-Микитов «</w:t>
            </w:r>
            <w:proofErr w:type="spellStart"/>
            <w:r w:rsidRPr="00821BE9">
              <w:rPr>
                <w:sz w:val="24"/>
                <w:szCs w:val="24"/>
              </w:rPr>
              <w:t>Листопадничек</w:t>
            </w:r>
            <w:proofErr w:type="spellEnd"/>
            <w:r w:rsidRPr="00821BE9">
              <w:rPr>
                <w:sz w:val="24"/>
                <w:szCs w:val="24"/>
              </w:rPr>
              <w:t>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84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И. С. Соколов-Микитов «</w:t>
            </w:r>
            <w:proofErr w:type="spellStart"/>
            <w:r w:rsidRPr="00821BE9">
              <w:rPr>
                <w:sz w:val="24"/>
                <w:szCs w:val="24"/>
              </w:rPr>
              <w:t>Листопадничек</w:t>
            </w:r>
            <w:proofErr w:type="spellEnd"/>
            <w:r w:rsidRPr="00821BE9">
              <w:rPr>
                <w:sz w:val="24"/>
                <w:szCs w:val="24"/>
              </w:rPr>
              <w:t>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85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В.И. Белов «Малька провинилась»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86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В.И. Белов «Ещё </w:t>
            </w:r>
            <w:proofErr w:type="gramStart"/>
            <w:r w:rsidRPr="00821BE9">
              <w:rPr>
                <w:sz w:val="24"/>
                <w:szCs w:val="24"/>
              </w:rPr>
              <w:t>про</w:t>
            </w:r>
            <w:proofErr w:type="gramEnd"/>
            <w:r w:rsidRPr="00821BE9">
              <w:rPr>
                <w:sz w:val="24"/>
                <w:szCs w:val="24"/>
              </w:rPr>
              <w:t xml:space="preserve"> Мальку»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87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В.В. Бианки «Мышонок Пик»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88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В.В. Бианки «Мышонок Пик»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89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Б.С. Житков «Про обезьянку»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90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Б.С. Житков «Про обезьянку»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91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В. Дуров «Наша Жучка»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lastRenderedPageBreak/>
              <w:t>92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В.П. Астафьев «</w:t>
            </w:r>
            <w:proofErr w:type="spellStart"/>
            <w:r w:rsidRPr="00821BE9">
              <w:rPr>
                <w:sz w:val="24"/>
                <w:szCs w:val="24"/>
              </w:rPr>
              <w:t>Капалуха</w:t>
            </w:r>
            <w:proofErr w:type="spellEnd"/>
            <w:r w:rsidRPr="00821BE9">
              <w:rPr>
                <w:sz w:val="24"/>
                <w:szCs w:val="24"/>
              </w:rPr>
              <w:t>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93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В.Ю. Драгунский «Он живой и светится»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94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Урок-конференция «Земля – наш дом родной». </w:t>
            </w:r>
            <w:proofErr w:type="spellStart"/>
            <w:r w:rsidRPr="00821BE9">
              <w:rPr>
                <w:sz w:val="24"/>
                <w:szCs w:val="24"/>
              </w:rPr>
              <w:t>Вн</w:t>
            </w:r>
            <w:proofErr w:type="spellEnd"/>
            <w:r w:rsidRPr="00821BE9">
              <w:rPr>
                <w:sz w:val="24"/>
                <w:szCs w:val="24"/>
              </w:rPr>
              <w:t>. чт.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95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Оценка достижений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96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A351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С.Я. Маршак «Гроза днём», «В лесу над росистой поляной»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97</w:t>
            </w:r>
          </w:p>
        </w:tc>
        <w:tc>
          <w:tcPr>
            <w:tcW w:w="10080" w:type="dxa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А.Л. </w:t>
            </w:r>
            <w:proofErr w:type="spellStart"/>
            <w:r w:rsidRPr="00821BE9">
              <w:rPr>
                <w:sz w:val="24"/>
                <w:szCs w:val="24"/>
              </w:rPr>
              <w:t>Барто</w:t>
            </w:r>
            <w:proofErr w:type="spellEnd"/>
            <w:r w:rsidRPr="00821BE9">
              <w:rPr>
                <w:sz w:val="24"/>
                <w:szCs w:val="24"/>
              </w:rPr>
              <w:t xml:space="preserve"> «Разлука» 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98</w:t>
            </w:r>
          </w:p>
        </w:tc>
        <w:tc>
          <w:tcPr>
            <w:tcW w:w="10080" w:type="dxa"/>
          </w:tcPr>
          <w:p w:rsidR="00713742" w:rsidRPr="00821BE9" w:rsidRDefault="00713742" w:rsidP="00A351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А.Л. </w:t>
            </w:r>
            <w:proofErr w:type="spellStart"/>
            <w:r w:rsidRPr="00821BE9">
              <w:rPr>
                <w:sz w:val="24"/>
                <w:szCs w:val="24"/>
              </w:rPr>
              <w:t>Барто</w:t>
            </w:r>
            <w:proofErr w:type="spellEnd"/>
            <w:r w:rsidRPr="00821BE9">
              <w:rPr>
                <w:sz w:val="24"/>
                <w:szCs w:val="24"/>
              </w:rPr>
              <w:t xml:space="preserve"> «В театре»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99</w:t>
            </w:r>
          </w:p>
        </w:tc>
        <w:tc>
          <w:tcPr>
            <w:tcW w:w="10080" w:type="dxa"/>
          </w:tcPr>
          <w:p w:rsidR="00713742" w:rsidRPr="00821BE9" w:rsidRDefault="00713742" w:rsidP="00A351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С.В. Михалков «Если», «Рисунок»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100</w:t>
            </w:r>
          </w:p>
        </w:tc>
        <w:tc>
          <w:tcPr>
            <w:tcW w:w="10080" w:type="dxa"/>
          </w:tcPr>
          <w:p w:rsidR="00713742" w:rsidRPr="00821BE9" w:rsidRDefault="00713742" w:rsidP="00A351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Е.А. Благинина «Кукушка», «Котёнок»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101</w:t>
            </w:r>
          </w:p>
        </w:tc>
        <w:tc>
          <w:tcPr>
            <w:tcW w:w="10080" w:type="dxa"/>
          </w:tcPr>
          <w:p w:rsidR="00713742" w:rsidRPr="00821BE9" w:rsidRDefault="00713742" w:rsidP="00A351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«Крестики-нолики» (обобщающий урок по разделу «Поэтическая тетрадь 2»). </w:t>
            </w:r>
            <w:proofErr w:type="spellStart"/>
            <w:r w:rsidRPr="00821BE9">
              <w:rPr>
                <w:sz w:val="24"/>
                <w:szCs w:val="24"/>
              </w:rPr>
              <w:t>Вн</w:t>
            </w:r>
            <w:proofErr w:type="spellEnd"/>
            <w:r w:rsidRPr="00821BE9">
              <w:rPr>
                <w:sz w:val="24"/>
                <w:szCs w:val="24"/>
              </w:rPr>
              <w:t>. чт.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102</w:t>
            </w:r>
          </w:p>
        </w:tc>
        <w:tc>
          <w:tcPr>
            <w:tcW w:w="10080" w:type="dxa"/>
          </w:tcPr>
          <w:p w:rsidR="00713742" w:rsidRPr="00821BE9" w:rsidRDefault="00713742" w:rsidP="00A351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Проект «Праздник поэзии»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103</w:t>
            </w:r>
          </w:p>
        </w:tc>
        <w:tc>
          <w:tcPr>
            <w:tcW w:w="10080" w:type="dxa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Оценка достижений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104</w:t>
            </w:r>
          </w:p>
        </w:tc>
        <w:tc>
          <w:tcPr>
            <w:tcW w:w="10080" w:type="dxa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Б.В. Шергин «Собирай по ягодке – наберёшь кузовок»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105</w:t>
            </w:r>
          </w:p>
        </w:tc>
        <w:tc>
          <w:tcPr>
            <w:tcW w:w="10080" w:type="dxa"/>
          </w:tcPr>
          <w:p w:rsidR="00713742" w:rsidRPr="00821BE9" w:rsidRDefault="00713742" w:rsidP="00A351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А.П. Платонов «Цветок на земле»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106</w:t>
            </w:r>
          </w:p>
        </w:tc>
        <w:tc>
          <w:tcPr>
            <w:tcW w:w="10080" w:type="dxa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А.П. Платонов «Цветок на земле»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107</w:t>
            </w:r>
          </w:p>
        </w:tc>
        <w:tc>
          <w:tcPr>
            <w:tcW w:w="10080" w:type="dxa"/>
          </w:tcPr>
          <w:p w:rsidR="00713742" w:rsidRPr="00821BE9" w:rsidRDefault="00713742" w:rsidP="00A351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А.П. Платонов «Ещё мама»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108</w:t>
            </w:r>
          </w:p>
        </w:tc>
        <w:tc>
          <w:tcPr>
            <w:tcW w:w="10080" w:type="dxa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А.П. Платонов «Ещё мама»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109</w:t>
            </w:r>
          </w:p>
        </w:tc>
        <w:tc>
          <w:tcPr>
            <w:tcW w:w="10080" w:type="dxa"/>
          </w:tcPr>
          <w:p w:rsidR="00713742" w:rsidRPr="00821BE9" w:rsidRDefault="00713742" w:rsidP="00A351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М.М. Зощенко «Золотые слова»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110</w:t>
            </w:r>
          </w:p>
        </w:tc>
        <w:tc>
          <w:tcPr>
            <w:tcW w:w="10080" w:type="dxa"/>
          </w:tcPr>
          <w:p w:rsidR="00713742" w:rsidRPr="00821BE9" w:rsidRDefault="00713742" w:rsidP="00A351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М.М. Зощенко «Золотые слова»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111</w:t>
            </w:r>
          </w:p>
        </w:tc>
        <w:tc>
          <w:tcPr>
            <w:tcW w:w="10080" w:type="dxa"/>
          </w:tcPr>
          <w:p w:rsidR="00713742" w:rsidRPr="00821BE9" w:rsidRDefault="00713742" w:rsidP="00A351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М.М. Зощенко «Великие путешественники»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112</w:t>
            </w:r>
          </w:p>
        </w:tc>
        <w:tc>
          <w:tcPr>
            <w:tcW w:w="10080" w:type="dxa"/>
          </w:tcPr>
          <w:p w:rsidR="00713742" w:rsidRPr="00821BE9" w:rsidRDefault="00713742" w:rsidP="00A351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М.М. Зощенко «Великие путешественники»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113</w:t>
            </w:r>
          </w:p>
        </w:tc>
        <w:tc>
          <w:tcPr>
            <w:tcW w:w="10080" w:type="dxa"/>
          </w:tcPr>
          <w:p w:rsidR="00713742" w:rsidRPr="00821BE9" w:rsidRDefault="00713742" w:rsidP="00A351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Н.Н. Носов «Федина задача»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114</w:t>
            </w:r>
          </w:p>
        </w:tc>
        <w:tc>
          <w:tcPr>
            <w:tcW w:w="10080" w:type="dxa"/>
          </w:tcPr>
          <w:p w:rsidR="00713742" w:rsidRPr="00821BE9" w:rsidRDefault="00713742" w:rsidP="00A351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Н.Н. Носов «Телефон»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115</w:t>
            </w:r>
          </w:p>
        </w:tc>
        <w:tc>
          <w:tcPr>
            <w:tcW w:w="10080" w:type="dxa"/>
          </w:tcPr>
          <w:p w:rsidR="00713742" w:rsidRPr="00821BE9" w:rsidRDefault="00713742" w:rsidP="00A351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В.Ю. Драгунский «Друг детства»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116</w:t>
            </w:r>
          </w:p>
        </w:tc>
        <w:tc>
          <w:tcPr>
            <w:tcW w:w="10080" w:type="dxa"/>
          </w:tcPr>
          <w:p w:rsidR="00713742" w:rsidRPr="00821BE9" w:rsidRDefault="00713742" w:rsidP="00A351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Урок-конкурс по разделу «Собирай по ягодке – наберёшь кузовок». </w:t>
            </w:r>
            <w:proofErr w:type="spellStart"/>
            <w:r w:rsidRPr="00821BE9">
              <w:rPr>
                <w:sz w:val="24"/>
                <w:szCs w:val="24"/>
              </w:rPr>
              <w:t>Вн</w:t>
            </w:r>
            <w:proofErr w:type="spellEnd"/>
            <w:r w:rsidRPr="00821BE9">
              <w:rPr>
                <w:sz w:val="24"/>
                <w:szCs w:val="24"/>
              </w:rPr>
              <w:t>. чт.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117</w:t>
            </w:r>
          </w:p>
        </w:tc>
        <w:tc>
          <w:tcPr>
            <w:tcW w:w="10080" w:type="dxa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Оценка достижений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118</w:t>
            </w:r>
          </w:p>
        </w:tc>
        <w:tc>
          <w:tcPr>
            <w:tcW w:w="10080" w:type="dxa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Л. Кассиль «Отметки Риммы Лебедевой»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119</w:t>
            </w:r>
          </w:p>
        </w:tc>
        <w:tc>
          <w:tcPr>
            <w:tcW w:w="10080" w:type="dxa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Ю.И. Ермолаев «Проговорился»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120</w:t>
            </w:r>
          </w:p>
        </w:tc>
        <w:tc>
          <w:tcPr>
            <w:tcW w:w="10080" w:type="dxa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Ю.И. Ермолаев «Воспитатели»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121</w:t>
            </w:r>
          </w:p>
        </w:tc>
        <w:tc>
          <w:tcPr>
            <w:tcW w:w="10080" w:type="dxa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Г.Б. </w:t>
            </w:r>
            <w:proofErr w:type="gramStart"/>
            <w:r w:rsidRPr="00821BE9">
              <w:rPr>
                <w:sz w:val="24"/>
                <w:szCs w:val="24"/>
              </w:rPr>
              <w:t>Остер</w:t>
            </w:r>
            <w:proofErr w:type="gramEnd"/>
            <w:r w:rsidRPr="00821BE9">
              <w:rPr>
                <w:sz w:val="24"/>
                <w:szCs w:val="24"/>
              </w:rPr>
              <w:t xml:space="preserve"> «Вредные советы»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122</w:t>
            </w:r>
          </w:p>
        </w:tc>
        <w:tc>
          <w:tcPr>
            <w:tcW w:w="10080" w:type="dxa"/>
          </w:tcPr>
          <w:p w:rsidR="00713742" w:rsidRPr="00821BE9" w:rsidRDefault="00713742" w:rsidP="00A351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Г.Б. </w:t>
            </w:r>
            <w:proofErr w:type="gramStart"/>
            <w:r w:rsidRPr="00821BE9">
              <w:rPr>
                <w:sz w:val="24"/>
                <w:szCs w:val="24"/>
              </w:rPr>
              <w:t>Остер</w:t>
            </w:r>
            <w:proofErr w:type="gramEnd"/>
            <w:r w:rsidRPr="00821BE9">
              <w:rPr>
                <w:sz w:val="24"/>
                <w:szCs w:val="24"/>
              </w:rPr>
              <w:t xml:space="preserve"> «Как получаются легенды»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123</w:t>
            </w:r>
          </w:p>
        </w:tc>
        <w:tc>
          <w:tcPr>
            <w:tcW w:w="10080" w:type="dxa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Р. </w:t>
            </w:r>
            <w:proofErr w:type="spellStart"/>
            <w:r w:rsidRPr="00821BE9">
              <w:rPr>
                <w:sz w:val="24"/>
                <w:szCs w:val="24"/>
              </w:rPr>
              <w:t>Сеф</w:t>
            </w:r>
            <w:proofErr w:type="spellEnd"/>
            <w:r w:rsidRPr="00821BE9">
              <w:rPr>
                <w:sz w:val="24"/>
                <w:szCs w:val="24"/>
              </w:rPr>
              <w:t xml:space="preserve"> «Весёлые стихи»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124</w:t>
            </w:r>
          </w:p>
        </w:tc>
        <w:tc>
          <w:tcPr>
            <w:tcW w:w="10080" w:type="dxa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Читательская конференция «По страницам детских журналов». </w:t>
            </w:r>
            <w:proofErr w:type="spellStart"/>
            <w:r w:rsidRPr="00821BE9">
              <w:rPr>
                <w:sz w:val="24"/>
                <w:szCs w:val="24"/>
              </w:rPr>
              <w:t>Вн</w:t>
            </w:r>
            <w:proofErr w:type="spellEnd"/>
            <w:r w:rsidRPr="00821BE9">
              <w:rPr>
                <w:sz w:val="24"/>
                <w:szCs w:val="24"/>
              </w:rPr>
              <w:t>. чт.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125</w:t>
            </w:r>
          </w:p>
        </w:tc>
        <w:tc>
          <w:tcPr>
            <w:tcW w:w="10080" w:type="dxa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Оценка достижений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126</w:t>
            </w:r>
          </w:p>
        </w:tc>
        <w:tc>
          <w:tcPr>
            <w:tcW w:w="10080" w:type="dxa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Знакомство с названием раздела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lastRenderedPageBreak/>
              <w:t>127</w:t>
            </w:r>
          </w:p>
        </w:tc>
        <w:tc>
          <w:tcPr>
            <w:tcW w:w="10080" w:type="dxa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Мифы Древней Греции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128</w:t>
            </w:r>
          </w:p>
        </w:tc>
        <w:tc>
          <w:tcPr>
            <w:tcW w:w="10080" w:type="dxa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Мифы Древней Греции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129</w:t>
            </w:r>
          </w:p>
        </w:tc>
        <w:tc>
          <w:tcPr>
            <w:tcW w:w="10080" w:type="dxa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Г.Х. Андерсен «Гадкий утёнок»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130</w:t>
            </w:r>
          </w:p>
        </w:tc>
        <w:tc>
          <w:tcPr>
            <w:tcW w:w="10080" w:type="dxa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Г.Х. Андерсен «Гадкий утёнок»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131</w:t>
            </w:r>
          </w:p>
        </w:tc>
        <w:tc>
          <w:tcPr>
            <w:tcW w:w="10080" w:type="dxa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Г.Х. Андерсен «Гадкий утёнок»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132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Развивающий час по теме «</w:t>
            </w:r>
            <w:proofErr w:type="gramStart"/>
            <w:r w:rsidRPr="00821BE9">
              <w:rPr>
                <w:sz w:val="24"/>
                <w:szCs w:val="24"/>
              </w:rPr>
              <w:t>Зарубежная</w:t>
            </w:r>
            <w:proofErr w:type="gramEnd"/>
            <w:r w:rsidRPr="00821BE9">
              <w:rPr>
                <w:sz w:val="24"/>
                <w:szCs w:val="24"/>
              </w:rPr>
              <w:t xml:space="preserve"> </w:t>
            </w:r>
            <w:proofErr w:type="spellStart"/>
            <w:r w:rsidRPr="00821BE9">
              <w:rPr>
                <w:sz w:val="24"/>
                <w:szCs w:val="24"/>
              </w:rPr>
              <w:t>лит-ра</w:t>
            </w:r>
            <w:proofErr w:type="spellEnd"/>
            <w:r w:rsidRPr="00821BE9">
              <w:rPr>
                <w:sz w:val="24"/>
                <w:szCs w:val="24"/>
              </w:rPr>
              <w:t xml:space="preserve">». </w:t>
            </w:r>
            <w:proofErr w:type="spellStart"/>
            <w:r w:rsidRPr="00821BE9">
              <w:rPr>
                <w:sz w:val="24"/>
                <w:szCs w:val="24"/>
              </w:rPr>
              <w:t>Вн</w:t>
            </w:r>
            <w:proofErr w:type="spellEnd"/>
            <w:r w:rsidRPr="00821BE9">
              <w:rPr>
                <w:sz w:val="24"/>
                <w:szCs w:val="24"/>
              </w:rPr>
              <w:t>. чт.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133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Занимательный урок «</w:t>
            </w:r>
            <w:proofErr w:type="spellStart"/>
            <w:r w:rsidRPr="00821BE9">
              <w:rPr>
                <w:sz w:val="24"/>
                <w:szCs w:val="24"/>
              </w:rPr>
              <w:t>Брейн-ринг</w:t>
            </w:r>
            <w:proofErr w:type="spellEnd"/>
            <w:r w:rsidRPr="00821BE9">
              <w:rPr>
                <w:sz w:val="24"/>
                <w:szCs w:val="24"/>
              </w:rPr>
              <w:t xml:space="preserve">». </w:t>
            </w:r>
            <w:proofErr w:type="spellStart"/>
            <w:r w:rsidRPr="00821BE9">
              <w:rPr>
                <w:sz w:val="24"/>
                <w:szCs w:val="24"/>
              </w:rPr>
              <w:t>Вн</w:t>
            </w:r>
            <w:proofErr w:type="spellEnd"/>
            <w:r w:rsidRPr="00821BE9">
              <w:rPr>
                <w:sz w:val="24"/>
                <w:szCs w:val="24"/>
              </w:rPr>
              <w:t>. чт.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134</w:t>
            </w:r>
          </w:p>
        </w:tc>
        <w:tc>
          <w:tcPr>
            <w:tcW w:w="10125" w:type="dxa"/>
            <w:gridSpan w:val="2"/>
          </w:tcPr>
          <w:p w:rsidR="00713742" w:rsidRPr="00821BE9" w:rsidRDefault="002008BA" w:rsidP="00200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Промежуточная аттестация. </w:t>
            </w:r>
            <w:r w:rsidRPr="00821BE9">
              <w:rPr>
                <w:sz w:val="24"/>
                <w:szCs w:val="24"/>
              </w:rPr>
              <w:t>Итоговая контрольная работа</w:t>
            </w:r>
            <w:r>
              <w:rPr>
                <w:sz w:val="24"/>
                <w:szCs w:val="24"/>
              </w:rPr>
              <w:t xml:space="preserve"> за год</w:t>
            </w:r>
            <w:r w:rsidRPr="00821B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135</w:t>
            </w:r>
          </w:p>
        </w:tc>
        <w:tc>
          <w:tcPr>
            <w:tcW w:w="10125" w:type="dxa"/>
            <w:gridSpan w:val="2"/>
          </w:tcPr>
          <w:p w:rsidR="00713742" w:rsidRPr="00821BE9" w:rsidRDefault="002008BA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Здоровью цены нет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136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Занимательный урок. </w:t>
            </w:r>
            <w:proofErr w:type="spellStart"/>
            <w:r w:rsidRPr="00821BE9">
              <w:rPr>
                <w:sz w:val="24"/>
                <w:szCs w:val="24"/>
              </w:rPr>
              <w:t>Вн</w:t>
            </w:r>
            <w:proofErr w:type="spellEnd"/>
            <w:r w:rsidRPr="00821BE9">
              <w:rPr>
                <w:sz w:val="24"/>
                <w:szCs w:val="24"/>
              </w:rPr>
              <w:t>. чт.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13742" w:rsidRDefault="00713742" w:rsidP="00394F57">
      <w:pPr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</w:p>
    <w:p w:rsidR="007D6161" w:rsidRPr="00821BE9" w:rsidRDefault="007D6161" w:rsidP="00394F57">
      <w:pPr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</w:p>
    <w:p w:rsidR="004C10C7" w:rsidRPr="00821BE9" w:rsidRDefault="004C10C7" w:rsidP="00E30EFC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C10C7" w:rsidRPr="00821BE9" w:rsidRDefault="004C10C7" w:rsidP="00E30EFC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D6384" w:rsidRPr="00821BE9" w:rsidRDefault="00AD6384" w:rsidP="00394F57">
      <w:pPr>
        <w:rPr>
          <w:rFonts w:ascii="Times New Roman" w:hAnsi="Times New Roman" w:cs="Times New Roman"/>
          <w:sz w:val="24"/>
          <w:szCs w:val="24"/>
        </w:rPr>
      </w:pPr>
    </w:p>
    <w:sectPr w:rsidR="00AD6384" w:rsidRPr="00821BE9" w:rsidSect="00C82832">
      <w:footerReference w:type="default" r:id="rId7"/>
      <w:pgSz w:w="16838" w:h="11906" w:orient="landscape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7FF" w:rsidRDefault="004437FF" w:rsidP="00394F57">
      <w:pPr>
        <w:spacing w:after="0" w:line="240" w:lineRule="auto"/>
      </w:pPr>
      <w:r>
        <w:separator/>
      </w:r>
    </w:p>
  </w:endnote>
  <w:endnote w:type="continuationSeparator" w:id="0">
    <w:p w:rsidR="004437FF" w:rsidRDefault="004437FF" w:rsidP="00394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1957"/>
      <w:docPartObj>
        <w:docPartGallery w:val="Page Numbers (Bottom of Page)"/>
        <w:docPartUnique/>
      </w:docPartObj>
    </w:sdtPr>
    <w:sdtContent>
      <w:p w:rsidR="003B0073" w:rsidRDefault="008B0709">
        <w:pPr>
          <w:pStyle w:val="a6"/>
          <w:jc w:val="center"/>
        </w:pPr>
        <w:r>
          <w:fldChar w:fldCharType="begin"/>
        </w:r>
        <w:r w:rsidR="007C1E23">
          <w:instrText xml:space="preserve"> PAGE   \* MERGEFORMAT </w:instrText>
        </w:r>
        <w:r>
          <w:fldChar w:fldCharType="separate"/>
        </w:r>
        <w:r w:rsidR="008E46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B0073" w:rsidRDefault="003B007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7FF" w:rsidRDefault="004437FF" w:rsidP="00394F57">
      <w:pPr>
        <w:spacing w:after="0" w:line="240" w:lineRule="auto"/>
      </w:pPr>
      <w:r>
        <w:separator/>
      </w:r>
    </w:p>
  </w:footnote>
  <w:footnote w:type="continuationSeparator" w:id="0">
    <w:p w:rsidR="004437FF" w:rsidRDefault="004437FF" w:rsidP="00394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8"/>
    <w:multiLevelType w:val="single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A"/>
    <w:multiLevelType w:val="single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11BC1722"/>
    <w:multiLevelType w:val="hybridMultilevel"/>
    <w:tmpl w:val="463863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950FC5"/>
    <w:multiLevelType w:val="hybridMultilevel"/>
    <w:tmpl w:val="35767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03A6B"/>
    <w:multiLevelType w:val="hybridMultilevel"/>
    <w:tmpl w:val="B6A44A5C"/>
    <w:lvl w:ilvl="0" w:tplc="A948B0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707457"/>
    <w:multiLevelType w:val="hybridMultilevel"/>
    <w:tmpl w:val="067E7C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6B128E"/>
    <w:multiLevelType w:val="hybridMultilevel"/>
    <w:tmpl w:val="0A04A4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9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6"/>
  </w:num>
  <w:num w:numId="10">
    <w:abstractNumId w:val="7"/>
  </w:num>
  <w:num w:numId="11">
    <w:abstractNumId w:val="0"/>
  </w:num>
  <w:num w:numId="12">
    <w:abstractNumId w:val="4"/>
  </w:num>
  <w:num w:numId="13">
    <w:abstractNumId w:val="8"/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2E0B"/>
    <w:rsid w:val="00036904"/>
    <w:rsid w:val="00044F39"/>
    <w:rsid w:val="000700AE"/>
    <w:rsid w:val="00073A40"/>
    <w:rsid w:val="000866DF"/>
    <w:rsid w:val="000B6A85"/>
    <w:rsid w:val="000D1011"/>
    <w:rsid w:val="000E265F"/>
    <w:rsid w:val="001144A6"/>
    <w:rsid w:val="00140276"/>
    <w:rsid w:val="00185B72"/>
    <w:rsid w:val="001B5CC0"/>
    <w:rsid w:val="001D2395"/>
    <w:rsid w:val="001E3FB5"/>
    <w:rsid w:val="002008BA"/>
    <w:rsid w:val="002128EE"/>
    <w:rsid w:val="00271653"/>
    <w:rsid w:val="002A3A9B"/>
    <w:rsid w:val="002B1E6B"/>
    <w:rsid w:val="002C70C4"/>
    <w:rsid w:val="002D0A01"/>
    <w:rsid w:val="002E68B4"/>
    <w:rsid w:val="0030318F"/>
    <w:rsid w:val="00332E19"/>
    <w:rsid w:val="003414C3"/>
    <w:rsid w:val="0036253D"/>
    <w:rsid w:val="00394F57"/>
    <w:rsid w:val="003A2E0B"/>
    <w:rsid w:val="003A6A7C"/>
    <w:rsid w:val="003B0073"/>
    <w:rsid w:val="003C26D7"/>
    <w:rsid w:val="003E7510"/>
    <w:rsid w:val="0041337E"/>
    <w:rsid w:val="00423E1F"/>
    <w:rsid w:val="004437FF"/>
    <w:rsid w:val="004B2036"/>
    <w:rsid w:val="004B3BCD"/>
    <w:rsid w:val="004C10C7"/>
    <w:rsid w:val="00525BBE"/>
    <w:rsid w:val="00575907"/>
    <w:rsid w:val="00596451"/>
    <w:rsid w:val="00596836"/>
    <w:rsid w:val="005A0DFE"/>
    <w:rsid w:val="005B734D"/>
    <w:rsid w:val="005D7D22"/>
    <w:rsid w:val="006038DC"/>
    <w:rsid w:val="0061144B"/>
    <w:rsid w:val="00631438"/>
    <w:rsid w:val="00656CC5"/>
    <w:rsid w:val="006672D2"/>
    <w:rsid w:val="006C0165"/>
    <w:rsid w:val="006D196D"/>
    <w:rsid w:val="006D4EE4"/>
    <w:rsid w:val="006F4076"/>
    <w:rsid w:val="006F5926"/>
    <w:rsid w:val="006F6557"/>
    <w:rsid w:val="00713742"/>
    <w:rsid w:val="0071471C"/>
    <w:rsid w:val="00722E26"/>
    <w:rsid w:val="00723E30"/>
    <w:rsid w:val="00733A9F"/>
    <w:rsid w:val="00755623"/>
    <w:rsid w:val="007B1584"/>
    <w:rsid w:val="007C1E23"/>
    <w:rsid w:val="007C318A"/>
    <w:rsid w:val="007D2188"/>
    <w:rsid w:val="007D3CC0"/>
    <w:rsid w:val="007D6161"/>
    <w:rsid w:val="007E5974"/>
    <w:rsid w:val="00806D48"/>
    <w:rsid w:val="00821BE9"/>
    <w:rsid w:val="00834D0F"/>
    <w:rsid w:val="0084370A"/>
    <w:rsid w:val="00844215"/>
    <w:rsid w:val="00846FD5"/>
    <w:rsid w:val="00893479"/>
    <w:rsid w:val="008B0709"/>
    <w:rsid w:val="008C4339"/>
    <w:rsid w:val="008D2B9B"/>
    <w:rsid w:val="008D2BFF"/>
    <w:rsid w:val="008D558E"/>
    <w:rsid w:val="008E46EC"/>
    <w:rsid w:val="00926536"/>
    <w:rsid w:val="009352CB"/>
    <w:rsid w:val="009424F5"/>
    <w:rsid w:val="009432E4"/>
    <w:rsid w:val="0097655C"/>
    <w:rsid w:val="00980C93"/>
    <w:rsid w:val="009A4794"/>
    <w:rsid w:val="009F0740"/>
    <w:rsid w:val="00A03334"/>
    <w:rsid w:val="00A35183"/>
    <w:rsid w:val="00A43A7E"/>
    <w:rsid w:val="00A53059"/>
    <w:rsid w:val="00A73C66"/>
    <w:rsid w:val="00A95B39"/>
    <w:rsid w:val="00AA16EC"/>
    <w:rsid w:val="00AD6384"/>
    <w:rsid w:val="00B06129"/>
    <w:rsid w:val="00B24BE6"/>
    <w:rsid w:val="00B377BA"/>
    <w:rsid w:val="00B46A8F"/>
    <w:rsid w:val="00B82083"/>
    <w:rsid w:val="00BA005A"/>
    <w:rsid w:val="00BB380C"/>
    <w:rsid w:val="00BB5526"/>
    <w:rsid w:val="00BC7209"/>
    <w:rsid w:val="00BD2135"/>
    <w:rsid w:val="00BE156C"/>
    <w:rsid w:val="00C01B4C"/>
    <w:rsid w:val="00C17CFA"/>
    <w:rsid w:val="00C352B4"/>
    <w:rsid w:val="00C55EE4"/>
    <w:rsid w:val="00C80B43"/>
    <w:rsid w:val="00C82832"/>
    <w:rsid w:val="00CB36F5"/>
    <w:rsid w:val="00CC032F"/>
    <w:rsid w:val="00CC0E12"/>
    <w:rsid w:val="00CC5DFF"/>
    <w:rsid w:val="00CE1650"/>
    <w:rsid w:val="00D35875"/>
    <w:rsid w:val="00D90C05"/>
    <w:rsid w:val="00D94466"/>
    <w:rsid w:val="00DB15D3"/>
    <w:rsid w:val="00DB721C"/>
    <w:rsid w:val="00DC453F"/>
    <w:rsid w:val="00DE1233"/>
    <w:rsid w:val="00DF0DCF"/>
    <w:rsid w:val="00E30EFC"/>
    <w:rsid w:val="00E351DF"/>
    <w:rsid w:val="00E717E3"/>
    <w:rsid w:val="00E74038"/>
    <w:rsid w:val="00E8502C"/>
    <w:rsid w:val="00EB2244"/>
    <w:rsid w:val="00EC2DF3"/>
    <w:rsid w:val="00EE16B4"/>
    <w:rsid w:val="00F171D8"/>
    <w:rsid w:val="00F3019E"/>
    <w:rsid w:val="00F33AB1"/>
    <w:rsid w:val="00F4043C"/>
    <w:rsid w:val="00F4294C"/>
    <w:rsid w:val="00F630BA"/>
    <w:rsid w:val="00F734D4"/>
    <w:rsid w:val="00F7415D"/>
    <w:rsid w:val="00F75FBC"/>
    <w:rsid w:val="00F76DB4"/>
    <w:rsid w:val="00F851FC"/>
    <w:rsid w:val="00FB23B4"/>
    <w:rsid w:val="00FE3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rsid w:val="003A2E0B"/>
    <w:rPr>
      <w:rFonts w:ascii="Lucida Sans Unicode" w:hAnsi="Lucida Sans Unicode" w:cs="Lucida Sans Unicode"/>
      <w:spacing w:val="-10"/>
      <w:sz w:val="20"/>
      <w:szCs w:val="20"/>
    </w:rPr>
  </w:style>
  <w:style w:type="character" w:customStyle="1" w:styleId="FontStyle19">
    <w:name w:val="Font Style19"/>
    <w:basedOn w:val="a0"/>
    <w:rsid w:val="00394F57"/>
    <w:rPr>
      <w:rFonts w:ascii="MS Reference Sans Serif" w:hAnsi="MS Reference Sans Serif" w:cs="MS Reference Sans Serif"/>
      <w:spacing w:val="-10"/>
      <w:sz w:val="20"/>
      <w:szCs w:val="20"/>
    </w:rPr>
  </w:style>
  <w:style w:type="paragraph" w:styleId="a3">
    <w:name w:val="List Paragraph"/>
    <w:basedOn w:val="a"/>
    <w:uiPriority w:val="34"/>
    <w:qFormat/>
    <w:rsid w:val="00394F5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94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94F57"/>
  </w:style>
  <w:style w:type="paragraph" w:styleId="a6">
    <w:name w:val="footer"/>
    <w:basedOn w:val="a"/>
    <w:link w:val="a7"/>
    <w:uiPriority w:val="99"/>
    <w:unhideWhenUsed/>
    <w:rsid w:val="00394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4F57"/>
  </w:style>
  <w:style w:type="table" w:styleId="a8">
    <w:name w:val="Table Grid"/>
    <w:basedOn w:val="a1"/>
    <w:uiPriority w:val="59"/>
    <w:rsid w:val="00394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7D6161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834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4D0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4C10C7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C10C7"/>
    <w:rPr>
      <w:rFonts w:ascii="Times New Roman" w:eastAsia="Times New Roman" w:hAnsi="Times New Roman" w:cs="Times New Roman"/>
      <w:szCs w:val="20"/>
      <w:lang w:eastAsia="ru-RU"/>
    </w:rPr>
  </w:style>
  <w:style w:type="character" w:styleId="ad">
    <w:name w:val="Strong"/>
    <w:qFormat/>
    <w:rsid w:val="004C10C7"/>
    <w:rPr>
      <w:rFonts w:cs="Times New Roman"/>
      <w:b/>
      <w:bCs/>
    </w:rPr>
  </w:style>
  <w:style w:type="paragraph" w:customStyle="1" w:styleId="ae">
    <w:name w:val="Стиль"/>
    <w:rsid w:val="004C10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rplistitemsnippet">
    <w:name w:val="b-serp__list_item_snippet"/>
    <w:basedOn w:val="a"/>
    <w:rsid w:val="004C1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9F07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Normaltext">
    <w:name w:val="Normal text"/>
    <w:rsid w:val="00713742"/>
    <w:rPr>
      <w:color w:val="000000"/>
      <w:sz w:val="20"/>
      <w:szCs w:val="20"/>
    </w:rPr>
  </w:style>
  <w:style w:type="character" w:customStyle="1" w:styleId="aa">
    <w:name w:val="Без интервала Знак"/>
    <w:link w:val="a9"/>
    <w:uiPriority w:val="1"/>
    <w:rsid w:val="00713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2481</Words>
  <Characters>14148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родник</dc:creator>
  <cp:lastModifiedBy>NATALYA</cp:lastModifiedBy>
  <cp:revision>25</cp:revision>
  <cp:lastPrinted>2001-08-09T03:40:00Z</cp:lastPrinted>
  <dcterms:created xsi:type="dcterms:W3CDTF">2019-09-22T15:31:00Z</dcterms:created>
  <dcterms:modified xsi:type="dcterms:W3CDTF">2020-04-07T16:48:00Z</dcterms:modified>
</cp:coreProperties>
</file>