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   </w:t>
      </w:r>
      <w:r>
        <w:rPr>
          <w:noProof/>
        </w:rPr>
        <w:drawing>
          <wp:inline distT="0" distB="0" distL="0" distR="0">
            <wp:extent cx="6476999" cy="348614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76999" cy="34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86" w:rsidRDefault="00747686">
      <w:pPr>
        <w:jc w:val="both"/>
        <w:rPr>
          <w:rFonts w:ascii="Times New Roman" w:hAnsi="Times New Roman"/>
          <w:sz w:val="27"/>
        </w:rPr>
      </w:pPr>
    </w:p>
    <w:p w:rsidR="00747686" w:rsidRDefault="00747686">
      <w:pPr>
        <w:jc w:val="both"/>
        <w:rPr>
          <w:rFonts w:ascii="Times New Roman" w:hAnsi="Times New Roman"/>
          <w:sz w:val="27"/>
        </w:rPr>
      </w:pPr>
    </w:p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          В преддверии детской оздоровительной кампании управление социальной защиты населения Сальского района </w:t>
      </w:r>
      <w:r>
        <w:rPr>
          <w:rFonts w:ascii="Times New Roman" w:hAnsi="Times New Roman"/>
          <w:color w:val="020B22"/>
          <w:sz w:val="27"/>
        </w:rPr>
        <w:t xml:space="preserve"> информирует об изменениях в порядке организации отдыха и оздоровления детей в загородных лагерях и санаториях.</w:t>
      </w:r>
    </w:p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           </w:t>
      </w:r>
      <w:proofErr w:type="gramStart"/>
      <w:r>
        <w:rPr>
          <w:rFonts w:ascii="Times New Roman" w:hAnsi="Times New Roman"/>
          <w:sz w:val="27"/>
        </w:rPr>
        <w:t>- Принято постановление Правительства Ростовской области от 26.12.2022 № 1162 «О внесении изменений в некоторые постановления Правительства Ростовской области», согласно которому детям лиц, призванных на военную службу по мобилизации в Вооруженн</w:t>
      </w:r>
      <w:r>
        <w:rPr>
          <w:rFonts w:ascii="Times New Roman" w:hAnsi="Times New Roman"/>
          <w:sz w:val="27"/>
        </w:rPr>
        <w:t>ые Силы Российской Федерации в соответствии с Указом Президента Российской Федерации от 21.09.2022 № 647, предоставляется право на получение бесплатной путевки или компенсации за самостоятельно приобретенную путевку.</w:t>
      </w:r>
      <w:proofErr w:type="gramEnd"/>
      <w:r>
        <w:rPr>
          <w:rFonts w:ascii="Times New Roman" w:hAnsi="Times New Roman"/>
          <w:sz w:val="27"/>
        </w:rPr>
        <w:t xml:space="preserve"> Размер компенсации за самостоятельно пр</w:t>
      </w:r>
      <w:r>
        <w:rPr>
          <w:rFonts w:ascii="Times New Roman" w:hAnsi="Times New Roman"/>
          <w:sz w:val="27"/>
        </w:rPr>
        <w:t xml:space="preserve">иобретенную путевку для детей лиц, призванных на военную службу по мобилизации, составит 100 процентов стоимости путевки.                 </w:t>
      </w:r>
    </w:p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       Бесплатные путевки и компенсация за самостоятельно приобретенные путевки детям лиц, призванных на военную служ</w:t>
      </w:r>
      <w:r>
        <w:rPr>
          <w:rFonts w:ascii="Times New Roman" w:hAnsi="Times New Roman"/>
          <w:sz w:val="27"/>
        </w:rPr>
        <w:t>бу по мобилизации, предоставляются только при условии, что на момент подачи заявления один из родителей проходит военную службу по мобилизации. При этом доходы семьи и имущественная обеспеченность не учитываются при назначении меры поддержки. Обратиться за</w:t>
      </w:r>
      <w:r>
        <w:rPr>
          <w:rFonts w:ascii="Times New Roman" w:hAnsi="Times New Roman"/>
          <w:sz w:val="27"/>
        </w:rPr>
        <w:t xml:space="preserve"> получением компенсации за самостоятельно приобретенную путевку можно после окончания срока пребывания ребенка в оздоровительном или санаторном лагере.</w:t>
      </w:r>
    </w:p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          В случае</w:t>
      </w:r>
      <w:proofErr w:type="gramStart"/>
      <w:r>
        <w:rPr>
          <w:rFonts w:ascii="Times New Roman" w:hAnsi="Times New Roman"/>
          <w:sz w:val="27"/>
        </w:rPr>
        <w:t>,</w:t>
      </w:r>
      <w:proofErr w:type="gramEnd"/>
      <w:r>
        <w:rPr>
          <w:rFonts w:ascii="Times New Roman" w:hAnsi="Times New Roman"/>
          <w:sz w:val="27"/>
        </w:rPr>
        <w:t xml:space="preserve"> если один из родителей является лицом, призванным на военную службу по мобилизации, </w:t>
      </w:r>
      <w:r>
        <w:rPr>
          <w:rFonts w:ascii="Times New Roman" w:hAnsi="Times New Roman"/>
          <w:sz w:val="27"/>
        </w:rPr>
        <w:t>заявителем предоставляется копия справки, выдаваемой Военным комиссариатом о призыве на военную службу по мобилизации, подтверждающая факт прохождения службы на момент подачи заявления, а также копии документов, подтверждающих родственные отношения между л</w:t>
      </w:r>
      <w:r>
        <w:rPr>
          <w:rFonts w:ascii="Times New Roman" w:hAnsi="Times New Roman"/>
          <w:sz w:val="27"/>
        </w:rPr>
        <w:t>ицом, призванным на военную службу по мобилизации, и ребенком, в отношении которого подано заявление на получение путевки (компенсации за самостоятельно приобретенную путевку). Обращаем внимание, что в случае, когда один из родителей является лицом, призва</w:t>
      </w:r>
      <w:r>
        <w:rPr>
          <w:rFonts w:ascii="Times New Roman" w:hAnsi="Times New Roman"/>
          <w:sz w:val="27"/>
        </w:rPr>
        <w:t xml:space="preserve">нным </w:t>
      </w:r>
      <w:r>
        <w:rPr>
          <w:rFonts w:ascii="Times New Roman" w:hAnsi="Times New Roman"/>
          <w:sz w:val="27"/>
        </w:rPr>
        <w:lastRenderedPageBreak/>
        <w:t>на военную службу по мобилизации, сведения о доходах семьи заявителем не предоставляются.</w:t>
      </w:r>
    </w:p>
    <w:p w:rsidR="00747686" w:rsidRDefault="0041511E">
      <w:pPr>
        <w:jc w:val="both"/>
        <w:rPr>
          <w:rFonts w:ascii="Times New Roman" w:hAnsi="Times New Roman"/>
          <w:sz w:val="27"/>
        </w:rPr>
      </w:pPr>
      <w:r>
        <w:rPr>
          <w:b/>
          <w:sz w:val="27"/>
        </w:rPr>
        <w:t xml:space="preserve">        - </w:t>
      </w:r>
      <w:r>
        <w:rPr>
          <w:sz w:val="27"/>
        </w:rPr>
        <w:t xml:space="preserve">Утверждена </w:t>
      </w:r>
      <w:r>
        <w:rPr>
          <w:rFonts w:ascii="Times New Roman" w:hAnsi="Times New Roman"/>
          <w:sz w:val="27"/>
        </w:rPr>
        <w:t>стоимость детской путевки на 2023 год</w:t>
      </w:r>
      <w:r>
        <w:rPr>
          <w:rFonts w:ascii="Times New Roman" w:hAnsi="Times New Roman"/>
          <w:sz w:val="27"/>
        </w:rPr>
        <w:t xml:space="preserve"> (</w:t>
      </w:r>
      <w:r>
        <w:rPr>
          <w:rFonts w:ascii="Times New Roman" w:hAnsi="Times New Roman"/>
          <w:sz w:val="27"/>
        </w:rPr>
        <w:t>рассчитывается Региональной службой по тарифам, утверждается </w:t>
      </w:r>
      <w:hyperlink r:id="rId8" w:history="1">
        <w:r>
          <w:rPr>
            <w:rFonts w:ascii="Times New Roman" w:hAnsi="Times New Roman"/>
            <w:sz w:val="27"/>
          </w:rPr>
          <w:t>протоколом областной межведомственной комиссии</w:t>
        </w:r>
      </w:hyperlink>
      <w:r>
        <w:rPr>
          <w:rFonts w:ascii="Times New Roman" w:hAnsi="Times New Roman"/>
          <w:sz w:val="27"/>
        </w:rPr>
        <w:t xml:space="preserve">): </w:t>
      </w:r>
      <w:r>
        <w:rPr>
          <w:rFonts w:ascii="Times New Roman" w:hAnsi="Times New Roman"/>
          <w:color w:val="020B22"/>
          <w:sz w:val="27"/>
        </w:rPr>
        <w:t>в загородные стационарные оздоровительные лагеря – </w:t>
      </w:r>
      <w:r>
        <w:rPr>
          <w:rFonts w:ascii="Times New Roman" w:hAnsi="Times New Roman"/>
          <w:b/>
          <w:color w:val="020B22"/>
          <w:sz w:val="27"/>
        </w:rPr>
        <w:t xml:space="preserve">1584,84 </w:t>
      </w:r>
      <w:r>
        <w:rPr>
          <w:rFonts w:ascii="Times New Roman" w:hAnsi="Times New Roman"/>
          <w:color w:val="020B22"/>
          <w:sz w:val="27"/>
        </w:rPr>
        <w:t xml:space="preserve">руб. на одного ребенка в сутки, в санаторные оздоровительные лагеря круглогодичного действия – </w:t>
      </w:r>
      <w:r>
        <w:rPr>
          <w:rFonts w:ascii="Times New Roman" w:hAnsi="Times New Roman"/>
          <w:b/>
          <w:color w:val="020B22"/>
          <w:sz w:val="27"/>
        </w:rPr>
        <w:t>2032,85</w:t>
      </w:r>
      <w:r>
        <w:rPr>
          <w:rFonts w:ascii="Times New Roman" w:hAnsi="Times New Roman"/>
          <w:color w:val="020B22"/>
          <w:sz w:val="27"/>
        </w:rPr>
        <w:t xml:space="preserve"> руб. на одного ребенка в сутки</w:t>
      </w:r>
      <w:r>
        <w:rPr>
          <w:rFonts w:ascii="Times New Roman" w:hAnsi="Times New Roman"/>
          <w:sz w:val="27"/>
        </w:rPr>
        <w:t>.</w:t>
      </w:r>
      <w:r>
        <w:rPr>
          <w:rFonts w:ascii="Times New Roman" w:hAnsi="Times New Roman"/>
          <w:sz w:val="27"/>
        </w:rPr>
        <w:t xml:space="preserve"> </w:t>
      </w:r>
      <w:proofErr w:type="gramStart"/>
      <w:r>
        <w:rPr>
          <w:rFonts w:ascii="Times New Roman" w:hAnsi="Times New Roman"/>
          <w:sz w:val="27"/>
        </w:rPr>
        <w:t>Обращаем Ваше внимание, что выплата компенсации осуществляется только в случае приобретения родителями путевок в организации отдыха детей и их оздоровления, состоящие в реестрах организаций отдыха детей и их оздоровления субъектов Российской Федерации или</w:t>
      </w:r>
      <w:r>
        <w:rPr>
          <w:rFonts w:ascii="Times New Roman" w:hAnsi="Times New Roman"/>
          <w:sz w:val="27"/>
        </w:rPr>
        <w:t xml:space="preserve"> входящие в перечень </w:t>
      </w:r>
      <w:proofErr w:type="spellStart"/>
      <w:r>
        <w:rPr>
          <w:rFonts w:ascii="Times New Roman" w:hAnsi="Times New Roman"/>
          <w:sz w:val="27"/>
        </w:rPr>
        <w:t>санаторно</w:t>
      </w:r>
      <w:proofErr w:type="spellEnd"/>
      <w:r>
        <w:rPr>
          <w:rFonts w:ascii="Times New Roman" w:hAnsi="Times New Roman"/>
          <w:sz w:val="27"/>
        </w:rPr>
        <w:t xml:space="preserve"> - курортных учреждений (государственной, муниципальной и частной систем здравоохранения), в которые предоставляются, при наличии медицинских показаний, путевки на </w:t>
      </w:r>
      <w:proofErr w:type="spellStart"/>
      <w:r>
        <w:rPr>
          <w:rFonts w:ascii="Times New Roman" w:hAnsi="Times New Roman"/>
          <w:sz w:val="27"/>
        </w:rPr>
        <w:t>санаторно</w:t>
      </w:r>
      <w:proofErr w:type="spellEnd"/>
      <w:r>
        <w:rPr>
          <w:rFonts w:ascii="Times New Roman" w:hAnsi="Times New Roman"/>
          <w:sz w:val="27"/>
        </w:rPr>
        <w:t xml:space="preserve"> - курортное лечение, осуществляемое в целях</w:t>
      </w:r>
      <w:proofErr w:type="gramEnd"/>
      <w:r>
        <w:rPr>
          <w:rFonts w:ascii="Times New Roman" w:hAnsi="Times New Roman"/>
          <w:sz w:val="27"/>
        </w:rPr>
        <w:t xml:space="preserve"> профилак</w:t>
      </w:r>
      <w:r>
        <w:rPr>
          <w:rFonts w:ascii="Times New Roman" w:hAnsi="Times New Roman"/>
          <w:sz w:val="27"/>
        </w:rPr>
        <w:t>тики основных заболеваний граждан, имеющих право на получение государственной социальной помощи.</w:t>
      </w:r>
    </w:p>
    <w:p w:rsidR="00747686" w:rsidRDefault="00747686">
      <w:pPr>
        <w:jc w:val="both"/>
        <w:rPr>
          <w:rFonts w:ascii="Times New Roman" w:hAnsi="Times New Roman"/>
          <w:sz w:val="27"/>
        </w:rPr>
      </w:pPr>
    </w:p>
    <w:p w:rsidR="002D3F57" w:rsidRDefault="0041511E">
      <w:pPr>
        <w:spacing w:beforeAutospacing="1" w:afterAutospacing="1"/>
        <w:jc w:val="both"/>
        <w:rPr>
          <w:rFonts w:ascii="Times New Roman" w:hAnsi="Times New Roman"/>
          <w:color w:val="020B22"/>
          <w:sz w:val="27"/>
        </w:rPr>
      </w:pPr>
      <w:r>
        <w:rPr>
          <w:rFonts w:ascii="Times New Roman" w:hAnsi="Times New Roman"/>
          <w:color w:val="020B22"/>
          <w:sz w:val="27"/>
        </w:rPr>
        <w:t xml:space="preserve">       </w:t>
      </w:r>
    </w:p>
    <w:p w:rsidR="00747686" w:rsidRDefault="0041511E">
      <w:pPr>
        <w:spacing w:beforeAutospacing="1" w:afterAutospacing="1"/>
        <w:jc w:val="both"/>
        <w:rPr>
          <w:rFonts w:ascii="Times New Roman" w:hAnsi="Times New Roman"/>
          <w:color w:val="020B22"/>
          <w:sz w:val="27"/>
        </w:rPr>
      </w:pPr>
      <w:r>
        <w:rPr>
          <w:rFonts w:ascii="Times New Roman" w:hAnsi="Times New Roman"/>
          <w:color w:val="020B22"/>
          <w:sz w:val="27"/>
        </w:rPr>
        <w:t>Для получения путевки или компенсации за самостоятельно приобретенную путевку для ре</w:t>
      </w:r>
      <w:r w:rsidR="002D3F57">
        <w:rPr>
          <w:rFonts w:ascii="Times New Roman" w:hAnsi="Times New Roman"/>
          <w:color w:val="020B22"/>
          <w:sz w:val="27"/>
        </w:rPr>
        <w:t>б</w:t>
      </w:r>
      <w:r>
        <w:rPr>
          <w:rFonts w:ascii="Times New Roman" w:hAnsi="Times New Roman"/>
          <w:color w:val="020B22"/>
          <w:sz w:val="27"/>
        </w:rPr>
        <w:t xml:space="preserve">енка один из родителей может  обратиться в  Управление социальной </w:t>
      </w:r>
      <w:r>
        <w:rPr>
          <w:rFonts w:ascii="Times New Roman" w:hAnsi="Times New Roman"/>
          <w:color w:val="020B22"/>
          <w:sz w:val="27"/>
        </w:rPr>
        <w:t>защиты населения Сальского района</w:t>
      </w:r>
      <w:r w:rsidR="002D3F57">
        <w:rPr>
          <w:rFonts w:ascii="Times New Roman" w:hAnsi="Times New Roman"/>
          <w:color w:val="020B22"/>
          <w:sz w:val="27"/>
        </w:rPr>
        <w:t>:</w:t>
      </w:r>
      <w:r>
        <w:rPr>
          <w:rFonts w:ascii="Times New Roman" w:hAnsi="Times New Roman"/>
          <w:color w:val="020B22"/>
          <w:sz w:val="27"/>
        </w:rPr>
        <w:t xml:space="preserve"> </w:t>
      </w:r>
      <w:proofErr w:type="spellStart"/>
      <w:r>
        <w:rPr>
          <w:rFonts w:ascii="Times New Roman" w:hAnsi="Times New Roman"/>
          <w:color w:val="020B22"/>
          <w:sz w:val="27"/>
        </w:rPr>
        <w:t>г</w:t>
      </w:r>
      <w:proofErr w:type="gramStart"/>
      <w:r>
        <w:rPr>
          <w:rFonts w:ascii="Times New Roman" w:hAnsi="Times New Roman"/>
          <w:color w:val="020B22"/>
          <w:sz w:val="27"/>
        </w:rPr>
        <w:t>.С</w:t>
      </w:r>
      <w:proofErr w:type="gramEnd"/>
      <w:r>
        <w:rPr>
          <w:rFonts w:ascii="Times New Roman" w:hAnsi="Times New Roman"/>
          <w:color w:val="020B22"/>
          <w:sz w:val="27"/>
        </w:rPr>
        <w:t>альск</w:t>
      </w:r>
      <w:proofErr w:type="spellEnd"/>
      <w:r>
        <w:rPr>
          <w:rFonts w:ascii="Times New Roman" w:hAnsi="Times New Roman"/>
          <w:color w:val="020B22"/>
          <w:sz w:val="27"/>
        </w:rPr>
        <w:t>, ул. Ленина, 2 «а» , телефон 8(86372) 50943</w:t>
      </w:r>
    </w:p>
    <w:p w:rsidR="00747686" w:rsidRDefault="00747686">
      <w:pPr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sectPr w:rsidR="00747686">
      <w:headerReference w:type="default" r:id="rId9"/>
      <w:pgSz w:w="11908" w:h="16848"/>
      <w:pgMar w:top="283" w:right="711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11E" w:rsidRDefault="0041511E">
      <w:r>
        <w:separator/>
      </w:r>
    </w:p>
  </w:endnote>
  <w:endnote w:type="continuationSeparator" w:id="0">
    <w:p w:rsidR="0041511E" w:rsidRDefault="00415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11E" w:rsidRDefault="0041511E">
      <w:r>
        <w:separator/>
      </w:r>
    </w:p>
  </w:footnote>
  <w:footnote w:type="continuationSeparator" w:id="0">
    <w:p w:rsidR="0041511E" w:rsidRDefault="00415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86" w:rsidRDefault="0074768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686"/>
    <w:rsid w:val="002D3F57"/>
    <w:rsid w:val="0041511E"/>
    <w:rsid w:val="0074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D3F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3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nland.ru/documents/1498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2887</Characters>
  <Application>Microsoft Office Word</Application>
  <DocSecurity>0</DocSecurity>
  <Lines>24</Lines>
  <Paragraphs>6</Paragraphs>
  <ScaleCrop>false</ScaleCrop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2</cp:revision>
  <dcterms:created xsi:type="dcterms:W3CDTF">2023-01-23T07:14:00Z</dcterms:created>
  <dcterms:modified xsi:type="dcterms:W3CDTF">2023-01-23T07:14:00Z</dcterms:modified>
</cp:coreProperties>
</file>