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-266064</wp:posOffset>
            </wp:positionH>
            <wp:positionV relativeFrom="paragraph">
              <wp:posOffset>-346709</wp:posOffset>
            </wp:positionV>
            <wp:extent cx="1245235" cy="1684655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7225" l="0" r="0" t="2052"/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684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979170</wp:posOffset>
                </wp:positionH>
                <wp:positionV relativeFrom="paragraph">
                  <wp:posOffset>-346709</wp:posOffset>
                </wp:positionV>
                <wp:extent cx="6391275" cy="89662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896620"/>
                        </a:xfrm>
                        <a:prstGeom prst="rect"/>
                        <a:solidFill>
                          <a:srgbClr val="FFFF00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BC6631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="18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Courier New" w:cs="Courier New" w:hAnsi="Courier New"/>
                                <w:b w:val="0"/>
                                <w:i w:val="0"/>
                                <w:spacing w:val="100"/>
                                <w:w w:val="100"/>
                                <w:position w:val="-1"/>
                                <w:sz w:val="44"/>
                                <w:szCs w:val="44"/>
                                <w:u w:val="single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9594729" w:rsidRPr="000000-1">
                              <w:rPr>
                                <w:rFonts w:ascii="Courier New" w:cs="Courier New" w:hAnsi="Courier New"/>
                                <w:b w:val="1"/>
                                <w:i w:val="1"/>
                                <w:spacing w:val="100"/>
                                <w:w w:val="100"/>
                                <w:position w:val="-1"/>
                                <w:sz w:val="44"/>
                                <w:szCs w:val="44"/>
                                <w:u w:val="single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  </w:t>
                            </w:r>
                            <w:r w:rsidDel="000000-1" w:rsidR="11278120" w:rsidRPr="12346929">
                              <w:rPr>
                                <w:rFonts w:ascii="Courier New" w:cs="Courier New" w:hAnsi="Courier New"/>
                                <w:b w:val="1"/>
                                <w:i w:val="1"/>
                                <w:spacing w:val="100"/>
                                <w:w w:val="100"/>
                                <w:position w:val="-1"/>
                                <w:sz w:val="44"/>
                                <w:szCs w:val="44"/>
                                <w:u w:val="single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ЭТО  НЕОБХОДИМО</w:t>
                            </w:r>
                            <w:r w:rsidDel="000000-1" w:rsidR="12346929" w:rsidRPr="000000-1">
                              <w:rPr>
                                <w:rFonts w:ascii="Courier New" w:cs="Courier New" w:hAnsi="Courier New"/>
                                <w:b w:val="1"/>
                                <w:i w:val="1"/>
                                <w:spacing w:val="100"/>
                                <w:w w:val="100"/>
                                <w:position w:val="-1"/>
                                <w:sz w:val="44"/>
                                <w:szCs w:val="44"/>
                                <w:u w:val="single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926769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cs="Arial" w:hAnsi="Arial"/>
                                <w:b w:val="0"/>
                                <w:i w:val="0"/>
                                <w:shadow w:val="0"/>
                                <w:w w:val="100"/>
                                <w:position w:val="-1"/>
                                <w:sz w:val="52"/>
                                <w:szCs w:val="52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9594729" w:rsidRPr="000000-1">
                              <w:rPr>
                                <w:rFonts w:ascii="Arial" w:cs="Arial" w:hAnsi="Arial"/>
                                <w:b w:val="1"/>
                                <w:i w:val="1"/>
                                <w:shadow w:val="1"/>
                                <w:color w:val="ff0000"/>
                                <w:w w:val="100"/>
                                <w:position w:val="-1"/>
                                <w:sz w:val="48"/>
                                <w:szCs w:val="48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 xml:space="preserve">          </w:t>
                            </w:r>
                            <w:r w:rsidDel="000000-1" w:rsidR="11278120" w:rsidRPr="12346929">
                              <w:rPr>
                                <w:rFonts w:ascii="Arial" w:cs="Arial" w:hAnsi="Arial"/>
                                <w:b w:val="1"/>
                                <w:i w:val="1"/>
                                <w:shadow w:val="1"/>
                                <w:color w:val="ff0000"/>
                                <w:w w:val="100"/>
                                <w:position w:val="-1"/>
                                <w:sz w:val="48"/>
                                <w:szCs w:val="48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ЗНАТЬ И УМЕТЬ</w:t>
                            </w:r>
                            <w:r w:rsidDel="000000-1" w:rsidR="11278120" w:rsidRPr="09978516">
                              <w:rPr>
                                <w:rFonts w:ascii="Arial" w:cs="Arial" w:hAnsi="Arial"/>
                                <w:b w:val="1"/>
                                <w:i w:val="1"/>
                                <w:shadow w:val="1"/>
                                <w:color w:val="ff0000"/>
                                <w:w w:val="100"/>
                                <w:position w:val="-1"/>
                                <w:sz w:val="52"/>
                                <w:szCs w:val="52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!</w:t>
                            </w:r>
                            <w:r w:rsidDel="000000-1" w:rsidR="11278120" w:rsidRPr="12346929">
                              <w:rPr>
                                <w:rFonts w:ascii="Arial" w:cs="Arial" w:hAnsi="Arial"/>
                                <w:b w:val="1"/>
                                <w:i w:val="1"/>
                                <w:shadow w:val="1"/>
                                <w:w w:val="100"/>
                                <w:position w:val="-1"/>
                                <w:sz w:val="52"/>
                                <w:szCs w:val="52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Обычный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0473005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979170</wp:posOffset>
                </wp:positionH>
                <wp:positionV relativeFrom="paragraph">
                  <wp:posOffset>-346709</wp:posOffset>
                </wp:positionV>
                <wp:extent cx="6391275" cy="896620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1275" cy="896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567.0000000000002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52"/>
          <w:szCs w:val="52"/>
          <w:u w:val="none"/>
          <w:shd w:fill="auto" w:val="clear"/>
          <w:vertAlign w:val="baseline"/>
          <w:rtl w:val="0"/>
        </w:rPr>
        <w:t xml:space="preserve">«Безопасный новый год»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left"/>
        <w:tblInd w:w="-318.0" w:type="dxa"/>
        <w:tblBorders>
          <w:top w:color="5b9bd5" w:space="0" w:sz="12" w:val="single"/>
          <w:left w:color="5b9bd5" w:space="0" w:sz="12" w:val="single"/>
          <w:bottom w:color="5b9bd5" w:space="0" w:sz="12" w:val="single"/>
          <w:right w:color="5b9bd5" w:space="0" w:sz="12" w:val="single"/>
          <w:insideH w:color="5b9bd5" w:space="0" w:sz="12" w:val="single"/>
          <w:insideV w:color="5b9bd5" w:space="0" w:sz="12" w:val="single"/>
        </w:tblBorders>
        <w:tblLayout w:type="fixed"/>
        <w:tblLook w:val="00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trHeight w:val="3360" w:hRule="atLeast"/>
        </w:trPr>
        <w:tc>
          <w:tcPr>
            <w:shd w:fill="ffd966" w:val="clear"/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585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Елку нужно установить: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5163820</wp:posOffset>
                  </wp:positionH>
                  <wp:positionV relativeFrom="paragraph">
                    <wp:posOffset>2540</wp:posOffset>
                  </wp:positionV>
                  <wp:extent cx="1604010" cy="1809115"/>
                  <wp:effectExtent b="0" l="0" r="0" t="0"/>
                  <wp:wrapNone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1117" l="1542" r="1243" t="1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18091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585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подальше от батарей отопления, чтобы она не мешала свободно ходить по комнате и не заслоняла 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585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двери, ведущие в другие комнаты. Верхушка елки не должна упираться в потолок.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585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Нельзя украшать елку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585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(настоящую или искусственную) игрушками, которые легко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воспламеняются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не следует обкладывать подставку под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585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елкой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обычной ватой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украшать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горящими свечками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Кстати, при горении искусственной елки выделяются очень вредные вещества. А капелька горящего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пластика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попав на кожу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оставит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ожог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более глубокий, чем настоящий раскаленный уголек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be4d5" w:val="clear"/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585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Электрические гирлянды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5002530</wp:posOffset>
                  </wp:positionH>
                  <wp:positionV relativeFrom="paragraph">
                    <wp:posOffset>0</wp:posOffset>
                  </wp:positionV>
                  <wp:extent cx="1765300" cy="1325245"/>
                  <wp:effectExtent b="0" l="0" r="0" t="0"/>
                  <wp:wrapNone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4786" l="5691" r="14267" t="5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5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585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Очень много новогодних пожаров случается из-за короткого замыкания. Если вы почувствовали запах жженой изоляции, заметили искрение или обнаружили, что проводки сильно нагреваются или плавятся, пользоваться такой гирляндой нельзя.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831"/>
              </w:tabs>
              <w:spacing w:after="0" w:before="0" w:line="240" w:lineRule="auto"/>
              <w:ind w:left="0" w:right="2727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Не покупайте электрогирлянды неизвестного производства, не используйте самодельные гирлянды.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585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Инструкция должна быть на русском языке с перечислением всех опасных факторов.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4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При выборе гирлянды старайтесь отдать предпочтение менее мощным. Чем меньше мощность лампочек, тем меньше создаваемый ими нагрев, а значит - и риск возгорания.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4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Не используйте одновременно больше трех гирлянд.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4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Никогда не оставляйте гирлянды включенными, если уходите из дома или ложитесь спать.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4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Объясните детям, что электрогирлянды – это не игрушка: их не стоит трогать, а тем более, включать и выключать.</w:t>
            </w:r>
          </w:p>
        </w:tc>
      </w:tr>
      <w:tr>
        <w:tc>
          <w:tcPr>
            <w:shd w:fill="fbe4d5" w:val="clear"/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861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Чтобы предотвратить несчастный случай, необходимо строго соблюдать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правила пользования пиротехническими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изделиями.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4237355</wp:posOffset>
                  </wp:positionH>
                  <wp:positionV relativeFrom="paragraph">
                    <wp:posOffset>1905</wp:posOffset>
                  </wp:positionV>
                  <wp:extent cx="2520950" cy="3035935"/>
                  <wp:effectExtent b="0" l="0" r="0" t="0"/>
                  <wp:wrapNone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807" l="24978" r="5668" t="5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0" cy="30359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861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 стоит приобретать их на оптовых рынках, 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подземных переходах или электропоездах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861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Нельзя использовать пиротехнические изделия с поврежденным корпусом или фитилем.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861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Недопустимо: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6" w:right="3861" w:hanging="142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использовать пиротехнические изделия под низкими навесами и кронами деревьев,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6" w:right="3861" w:hanging="142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носить такие изделия в карманах,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6" w:right="3861" w:hanging="142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направлять ракеты и петарды на людей,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6" w:right="3861" w:hanging="142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подходить ближе, чем на 15 метров, к зажженным фейерверкам,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6" w:right="3861" w:hanging="142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бросать петарды под ноги,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6" w:right="3861" w:hanging="142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поджигать фитиль, держа его возле лица,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6" w:right="3861" w:hanging="142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использовать пиротехнику при сильном ветре.</w:t>
            </w:r>
          </w:p>
        </w:tc>
      </w:tr>
    </w:tbl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4"/>
          <w:szCs w:val="34"/>
          <w:u w:val="none"/>
          <w:shd w:fill="auto" w:val="clear"/>
          <w:vertAlign w:val="baseline"/>
          <w:rtl w:val="0"/>
        </w:rPr>
        <w:t xml:space="preserve">Помните в случае пожара, чрезвычайной ситуации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ff0000"/>
          <w:sz w:val="34"/>
          <w:szCs w:val="34"/>
          <w:u w:val="none"/>
          <w:shd w:fill="auto" w:val="clear"/>
          <w:vertAlign w:val="baseline"/>
          <w:rtl w:val="0"/>
        </w:rPr>
        <w:t xml:space="preserve">звонить по номеру «01» или «112»</w:t>
      </w:r>
      <w:r w:rsidDel="00000000" w:rsidR="00000000" w:rsidRPr="00000000">
        <w:rPr>
          <w:rtl w:val="0"/>
        </w:rPr>
      </w:r>
    </w:p>
    <w:sectPr>
      <w:pgSz w:h="16837" w:w="11905"/>
      <w:pgMar w:bottom="284" w:top="851" w:left="899" w:right="71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ru-RU"/>
    </w:rPr>
  </w:style>
  <w:style w:type="paragraph" w:styleId="Заголовок1">
    <w:name w:val="Заголовок 1"/>
    <w:basedOn w:val="Обычный"/>
    <w:next w:val="Обычный"/>
    <w:autoRedefine w:val="0"/>
    <w:hidden w:val="0"/>
    <w:qFormat w:val="0"/>
    <w:pPr>
      <w:keepNext w:val="1"/>
      <w:numPr>
        <w:ilvl w:val="0"/>
        <w:numId w:val="3"/>
      </w:numPr>
      <w:suppressAutoHyphens w:val="0"/>
      <w:spacing w:line="1" w:lineRule="atLeast"/>
      <w:ind w:left="0" w:right="0" w:leftChars="-1" w:rightChars="0" w:firstLine="0" w:firstLineChars="-1"/>
      <w:jc w:val="center"/>
      <w:textDirection w:val="btLr"/>
      <w:textAlignment w:val="top"/>
      <w:outlineLvl w:val="0"/>
    </w:pPr>
    <w:rPr>
      <w:b w:val="1"/>
      <w:bCs w:val="1"/>
      <w:color w:val="000000"/>
      <w:w w:val="100"/>
      <w:position w:val="-1"/>
      <w:sz w:val="28"/>
      <w:szCs w:val="22"/>
      <w:effect w:val="none"/>
      <w:vertAlign w:val="baseline"/>
      <w:cs w:val="0"/>
      <w:em w:val="none"/>
      <w:lang w:bidi="ar-SA" w:eastAsia="ar-SA" w:val="ru-RU"/>
    </w:rPr>
  </w:style>
  <w:style w:type="paragraph" w:styleId="Заголовок2">
    <w:name w:val="Заголовок 2"/>
    <w:basedOn w:val="Обычный"/>
    <w:next w:val="Основнойтекст"/>
    <w:autoRedefine w:val="0"/>
    <w:hidden w:val="0"/>
    <w:qFormat w:val="0"/>
    <w:pPr>
      <w:numPr>
        <w:ilvl w:val="1"/>
        <w:numId w:val="3"/>
      </w:numPr>
      <w:suppressAutoHyphens w:val="0"/>
      <w:spacing w:after="280" w:before="280" w:line="1" w:lineRule="atLeast"/>
      <w:ind w:left="0" w:right="0" w:leftChars="-1" w:rightChars="0" w:firstLine="0" w:firstLineChars="-1"/>
      <w:textDirection w:val="btLr"/>
      <w:textAlignment w:val="top"/>
      <w:outlineLvl w:val="1"/>
    </w:pPr>
    <w:rPr>
      <w:b w:val="1"/>
      <w:bCs w:val="1"/>
      <w:w w:val="100"/>
      <w:position w:val="-1"/>
      <w:sz w:val="36"/>
      <w:szCs w:val="36"/>
      <w:effect w:val="none"/>
      <w:vertAlign w:val="baseline"/>
      <w:cs w:val="0"/>
      <w:em w:val="none"/>
      <w:lang w:bidi="ar-SA" w:eastAsia="ar-SA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Обычнаятаблица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Wingdings" w:cs="StarSymbol" w:hAnsi="Wingdings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rFonts w:ascii="Wingdings 2" w:cs="StarSymbol" w:hAnsi="Wingdings 2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StarSymbol" w:cs="StarSymbol" w:hAnsi="StarSymbol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Wingdings" w:cs="StarSymbol" w:hAnsi="Wingdings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Wingdings 2" w:cs="StarSymbol" w:hAnsi="Wingdings 2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rFonts w:ascii="StarSymbol" w:cs="StarSymbol" w:hAnsi="StarSymbol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Absatz-Standardschriftart">
    <w:name w:val="Absatz-Standardschriftart"/>
    <w:next w:val="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">
    <w:name w:val="WW-Absatz-Standardschriftart"/>
    <w:next w:val="WW-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Основнойшрифтабзаца1">
    <w:name w:val="Основной шрифт абзаца1"/>
    <w:next w:val="Основнойшрифтабзаца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tyle1">
    <w:name w:val="style1"/>
    <w:basedOn w:val="Основнойшрифтабзаца1"/>
    <w:next w:val="styl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tyle3">
    <w:name w:val="style3"/>
    <w:basedOn w:val="Основнойшрифтабзаца1"/>
    <w:next w:val="styl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Строгий">
    <w:name w:val="Строгий"/>
    <w:next w:val="Строгий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Маркерысписка">
    <w:name w:val="Маркеры списка"/>
    <w:next w:val="Маркерысписка"/>
    <w:autoRedefine w:val="0"/>
    <w:hidden w:val="0"/>
    <w:qFormat w:val="0"/>
    <w:rPr>
      <w:rFonts w:ascii="StarSymbol" w:cs="StarSymbol" w:eastAsia="StarSymbol" w:hAnsi="StarSymbol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Заголовок">
    <w:name w:val="Заголовок"/>
    <w:basedOn w:val="Обычный"/>
    <w:next w:val="Основнойтекст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eastAsia="Lucida Sans Unicode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ru-RU"/>
    </w:rPr>
  </w:style>
  <w:style w:type="paragraph" w:styleId="Основнойтекст">
    <w:name w:val="Основной текст"/>
    <w:basedOn w:val="Обычный"/>
    <w:next w:val="Основнойтекст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color w:val="000000"/>
      <w:w w:val="100"/>
      <w:position w:val="-1"/>
      <w:sz w:val="28"/>
      <w:szCs w:val="22"/>
      <w:effect w:val="none"/>
      <w:vertAlign w:val="baseline"/>
      <w:cs w:val="0"/>
      <w:em w:val="none"/>
      <w:lang w:bidi="ar-SA" w:eastAsia="ar-SA" w:val="ru-RU"/>
    </w:rPr>
  </w:style>
  <w:style w:type="paragraph" w:styleId="Список">
    <w:name w:val="Список"/>
    <w:basedOn w:val="Основнойтекст"/>
    <w:next w:val="Список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ahoma" w:hAnsi="Arial"/>
      <w:color w:val="000000"/>
      <w:w w:val="100"/>
      <w:position w:val="-1"/>
      <w:sz w:val="28"/>
      <w:szCs w:val="22"/>
      <w:effect w:val="none"/>
      <w:vertAlign w:val="baseline"/>
      <w:cs w:val="0"/>
      <w:em w:val="none"/>
      <w:lang w:bidi="ar-SA" w:eastAsia="ar-SA" w:val="ru-RU"/>
    </w:rPr>
  </w:style>
  <w:style w:type="paragraph" w:styleId="Название1">
    <w:name w:val="Название1"/>
    <w:basedOn w:val="Обычный"/>
    <w:next w:val="Название1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hAnsi="Arial"/>
      <w:i w:val="1"/>
      <w:iCs w:val="1"/>
      <w:w w:val="100"/>
      <w:position w:val="-1"/>
      <w:sz w:val="20"/>
      <w:szCs w:val="24"/>
      <w:effect w:val="none"/>
      <w:vertAlign w:val="baseline"/>
      <w:cs w:val="0"/>
      <w:em w:val="none"/>
      <w:lang w:bidi="ar-SA" w:eastAsia="ar-SA" w:val="ru-RU"/>
    </w:rPr>
  </w:style>
  <w:style w:type="paragraph" w:styleId="Указатель1">
    <w:name w:val="Указатель1"/>
    <w:basedOn w:val="Обычный"/>
    <w:next w:val="Указатель1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ru-RU"/>
    </w:rPr>
  </w:style>
  <w:style w:type="paragraph" w:styleId="Обычный(Web)">
    <w:name w:val="Обычный (Web)"/>
    <w:basedOn w:val="Обычный"/>
    <w:next w:val="Обычный(Web)"/>
    <w:autoRedefine w:val="0"/>
    <w:hidden w:val="0"/>
    <w:qFormat w:val="0"/>
    <w:pPr>
      <w:suppressAutoHyphens w:val="0"/>
      <w:spacing w:after="280" w:before="280"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ru-RU"/>
    </w:rPr>
  </w:style>
  <w:style w:type="paragraph" w:styleId="style11">
    <w:name w:val="style11"/>
    <w:basedOn w:val="Обычный"/>
    <w:next w:val="style11"/>
    <w:autoRedefine w:val="0"/>
    <w:hidden w:val="0"/>
    <w:qFormat w:val="0"/>
    <w:pPr>
      <w:suppressAutoHyphens w:val="0"/>
      <w:spacing w:after="280" w:before="280"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ru-RU"/>
    </w:rPr>
  </w:style>
  <w:style w:type="paragraph" w:styleId="style31">
    <w:name w:val="style31"/>
    <w:basedOn w:val="Обычный"/>
    <w:next w:val="style31"/>
    <w:autoRedefine w:val="0"/>
    <w:hidden w:val="0"/>
    <w:qFormat w:val="0"/>
    <w:pPr>
      <w:suppressAutoHyphens w:val="0"/>
      <w:spacing w:after="280" w:before="280"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ru-RU"/>
    </w:rPr>
  </w:style>
  <w:style w:type="paragraph" w:styleId="Название">
    <w:name w:val="Название"/>
    <w:basedOn w:val="Обычный"/>
    <w:next w:val="Подзаголовок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position w:val="-1"/>
      <w:sz w:val="28"/>
      <w:szCs w:val="24"/>
      <w:effect w:val="none"/>
      <w:vertAlign w:val="baseline"/>
      <w:cs w:val="0"/>
      <w:em w:val="none"/>
      <w:lang w:bidi="ar-SA" w:eastAsia="ar-SA" w:val="ru-RU"/>
    </w:rPr>
  </w:style>
  <w:style w:type="paragraph" w:styleId="Подзаголовок">
    <w:name w:val="Подзаголовок"/>
    <w:basedOn w:val="Заголовок"/>
    <w:next w:val="Основнойтекст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Tahoma" w:eastAsia="Lucida Sans Unicode" w:hAnsi="Arial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ru-RU"/>
    </w:rPr>
  </w:style>
  <w:style w:type="paragraph" w:styleId="Основнойтекст31">
    <w:name w:val="Основной текст 31"/>
    <w:basedOn w:val="Обычный"/>
    <w:next w:val="Основнойтекст31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32"/>
      <w:szCs w:val="24"/>
      <w:effect w:val="none"/>
      <w:vertAlign w:val="baseline"/>
      <w:cs w:val="0"/>
      <w:em w:val="none"/>
      <w:lang w:bidi="ar-SA" w:eastAsia="ar-SA" w:val="ru-RU"/>
    </w:rPr>
  </w:style>
  <w:style w:type="paragraph" w:styleId="Основнойтекст21">
    <w:name w:val="Основной текст 21"/>
    <w:basedOn w:val="Обычный"/>
    <w:next w:val="Основнойтекст21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color w:val="000000"/>
      <w:w w:val="100"/>
      <w:position w:val="-1"/>
      <w:sz w:val="26"/>
      <w:szCs w:val="22"/>
      <w:effect w:val="none"/>
      <w:vertAlign w:val="baseline"/>
      <w:cs w:val="0"/>
      <w:em w:val="none"/>
      <w:lang w:bidi="ar-SA" w:eastAsia="ar-SA" w:val="ru-RU"/>
    </w:rPr>
  </w:style>
  <w:style w:type="paragraph" w:styleId="Основнойтекстсотступом">
    <w:name w:val="Основной текст с отступом"/>
    <w:basedOn w:val="Обычный"/>
    <w:next w:val="Основнойтекстсотступом"/>
    <w:autoRedefine w:val="0"/>
    <w:hidden w:val="0"/>
    <w:qFormat w:val="0"/>
    <w:pPr>
      <w:suppressAutoHyphens w:val="0"/>
      <w:spacing w:line="1" w:lineRule="atLeast"/>
      <w:ind w:left="0" w:right="0" w:leftChars="-1" w:rightChars="0" w:firstLine="432" w:firstLineChars="-1"/>
      <w:jc w:val="both"/>
      <w:textDirection w:val="btLr"/>
      <w:textAlignment w:val="top"/>
      <w:outlineLvl w:val="0"/>
    </w:pPr>
    <w:rPr>
      <w:color w:val="000000"/>
      <w:w w:val="100"/>
      <w:position w:val="-1"/>
      <w:sz w:val="26"/>
      <w:szCs w:val="22"/>
      <w:effect w:val="none"/>
      <w:vertAlign w:val="baseline"/>
      <w:cs w:val="0"/>
      <w:em w:val="none"/>
      <w:lang w:bidi="ar-SA" w:eastAsia="ar-SA" w:val="ru-RU"/>
    </w:rPr>
  </w:style>
  <w:style w:type="paragraph" w:styleId="Основнойтекстсотступом21">
    <w:name w:val="Основной текст с отступом 21"/>
    <w:basedOn w:val="Обычный"/>
    <w:next w:val="Основнойтекстсотступом21"/>
    <w:autoRedefine w:val="0"/>
    <w:hidden w:val="0"/>
    <w:qFormat w:val="0"/>
    <w:pPr>
      <w:suppressAutoHyphens w:val="0"/>
      <w:spacing w:line="1" w:lineRule="atLeast"/>
      <w:ind w:left="0" w:right="0" w:leftChars="-1" w:rightChars="0" w:firstLine="360" w:firstLineChars="-1"/>
      <w:jc w:val="both"/>
      <w:textDirection w:val="btLr"/>
      <w:textAlignment w:val="top"/>
      <w:outlineLvl w:val="0"/>
    </w:pPr>
    <w:rPr>
      <w:color w:val="000000"/>
      <w:w w:val="100"/>
      <w:position w:val="-1"/>
      <w:sz w:val="26"/>
      <w:szCs w:val="22"/>
      <w:effect w:val="none"/>
      <w:vertAlign w:val="baseline"/>
      <w:cs w:val="0"/>
      <w:em w:val="none"/>
      <w:lang w:bidi="ar-SA" w:eastAsia="ar-SA" w:val="ru-RU"/>
    </w:rPr>
  </w:style>
  <w:style w:type="paragraph" w:styleId="Содержимоетаблицы">
    <w:name w:val="Содержимое таблицы"/>
    <w:basedOn w:val="Обычный"/>
    <w:next w:val="Содержимоетаблицы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ru-RU"/>
    </w:rPr>
  </w:style>
  <w:style w:type="paragraph" w:styleId="Заголовоктаблицы">
    <w:name w:val="Заголовок таблицы"/>
    <w:basedOn w:val="Содержимоетаблицы"/>
    <w:next w:val="Заголовоктаблицы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ru-RU"/>
    </w:rPr>
  </w:style>
  <w:style w:type="paragraph" w:styleId="ConsNonformat">
    <w:name w:val="ConsNonformat"/>
    <w:next w:val="ConsNonformat"/>
    <w:autoRedefine w:val="0"/>
    <w:hidden w:val="0"/>
    <w:qFormat w:val="0"/>
    <w:pPr>
      <w:widowControl w:val="0"/>
      <w:suppressAutoHyphens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eastAsia="Arial" w:hAnsi="Courier New"/>
      <w:w w:val="100"/>
      <w:kern w:val="1"/>
      <w:position w:val="-1"/>
      <w:effect w:val="none"/>
      <w:vertAlign w:val="baseline"/>
      <w:cs w:val="0"/>
      <w:em w:val="none"/>
      <w:lang w:bidi="ar-SA" w:eastAsia="ar-SA" w:val="ru-RU"/>
    </w:rPr>
  </w:style>
  <w:style w:type="paragraph" w:styleId="ConsPlusTitle">
    <w:name w:val="ConsPlusTitle"/>
    <w:next w:val="ConsPlusTitle"/>
    <w:autoRedefine w:val="0"/>
    <w:hidden w:val="0"/>
    <w:qFormat w:val="0"/>
    <w:pPr>
      <w:widowControl w:val="0"/>
      <w:suppressAutoHyphens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Arial" w:hAnsi="Arial"/>
      <w:b w:val="1"/>
      <w:bCs w:val="1"/>
      <w:w w:val="100"/>
      <w:kern w:val="1"/>
      <w:position w:val="-1"/>
      <w:effect w:val="none"/>
      <w:vertAlign w:val="baseline"/>
      <w:cs w:val="0"/>
      <w:em w:val="none"/>
      <w:lang w:bidi="ar-SA" w:eastAsia="ar-SA" w:val="ru-RU"/>
    </w:rPr>
  </w:style>
  <w:style w:type="paragraph" w:styleId="Содержимоеврезки">
    <w:name w:val="Содержимое врезки"/>
    <w:basedOn w:val="Основнойтекст"/>
    <w:next w:val="Содержимоеврезки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color w:val="000000"/>
      <w:w w:val="100"/>
      <w:position w:val="-1"/>
      <w:sz w:val="28"/>
      <w:szCs w:val="22"/>
      <w:effect w:val="none"/>
      <w:vertAlign w:val="baseline"/>
      <w:cs w:val="0"/>
      <w:em w:val="none"/>
      <w:lang w:bidi="ar-SA" w:eastAsia="ar-SA" w:val="ru-RU"/>
    </w:rPr>
  </w:style>
  <w:style w:type="table" w:styleId="Сеткатаблицы">
    <w:name w:val="Сетка таблицы"/>
    <w:basedOn w:val="Обычнаятаблица"/>
    <w:next w:val="Сеткатаблицы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Сеткатаблицы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Текствыноски">
    <w:name w:val="Текст выноски"/>
    <w:basedOn w:val="Обычный"/>
    <w:next w:val="Текствыноски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ar-SA" w:val="ru-RU"/>
    </w:rPr>
  </w:style>
  <w:style w:type="character" w:styleId="ТекствыноскиЗнак">
    <w:name w:val="Текст выноски Знак"/>
    <w:next w:val="ТекствыноскиЗнак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