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-266064</wp:posOffset>
            </wp:positionH>
            <wp:positionV relativeFrom="paragraph">
              <wp:posOffset>-346709</wp:posOffset>
            </wp:positionV>
            <wp:extent cx="1245235" cy="168465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25" l="0" r="0" t="205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684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979170</wp:posOffset>
                </wp:positionH>
                <wp:positionV relativeFrom="paragraph">
                  <wp:posOffset>-346709</wp:posOffset>
                </wp:positionV>
                <wp:extent cx="6391275" cy="89662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96620"/>
                        </a:xfrm>
                        <a:prstGeom prst="rect"/>
                        <a:solidFill>
                          <a:srgbClr val="FFFF00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BC6631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18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cs="Courier New" w:hAnsi="Courier New"/>
                                <w:b w:val="0"/>
                                <w:i w:val="0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919125" w:rsidRPr="000000-1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</w:t>
                            </w:r>
                            <w:r w:rsidDel="000000-1" w:rsidR="11278120" w:rsidRPr="12346929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ЭТО  НЕОБХОДИМО</w:t>
                            </w:r>
                            <w:r w:rsidDel="000000-1" w:rsidR="12346929" w:rsidRPr="000000-1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4B0F55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i w:val="0"/>
                                <w:shadow w:val="0"/>
                                <w:w w:val="100"/>
                                <w:position w:val="-1"/>
                                <w:sz w:val="52"/>
                                <w:szCs w:val="5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919125" w:rsidRPr="000000-1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48"/>
                                <w:szCs w:val="4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         </w:t>
                            </w:r>
                            <w:r w:rsidDel="000000-1" w:rsidR="11278120" w:rsidRPr="12346929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48"/>
                                <w:szCs w:val="4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ЗНАТЬ И УМЕТЬ</w:t>
                            </w:r>
                            <w:r w:rsidDel="000000-1" w:rsidR="11278120" w:rsidRPr="09978516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52"/>
                                <w:szCs w:val="5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!</w:t>
                            </w:r>
                            <w:r w:rsidDel="000000-1" w:rsidR="11278120" w:rsidRPr="12346929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w w:val="100"/>
                                <w:position w:val="-1"/>
                                <w:sz w:val="52"/>
                                <w:szCs w:val="5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47300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979170</wp:posOffset>
                </wp:positionH>
                <wp:positionV relativeFrom="paragraph">
                  <wp:posOffset>-346709</wp:posOffset>
                </wp:positionV>
                <wp:extent cx="6391275" cy="89662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567.0000000000002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  <w:rtl w:val="0"/>
        </w:rPr>
        <w:t xml:space="preserve">«Правила поведения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567.0000000000002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  <w:rtl w:val="0"/>
        </w:rPr>
        <w:t xml:space="preserve">на Новогодней Ёлке»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318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3360" w:hRule="atLeast"/>
        </w:trPr>
        <w:tc>
          <w:tcPr>
            <w:shd w:fill="ffd966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поведения в общественных местах во время проведения Новогодних Ёлок и в других местах массового скопления людей.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86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4022090</wp:posOffset>
                  </wp:positionH>
                  <wp:positionV relativeFrom="paragraph">
                    <wp:posOffset>14605</wp:posOffset>
                  </wp:positionV>
                  <wp:extent cx="2745740" cy="2913380"/>
                  <wp:effectExtent b="0" l="0" r="0" t="0"/>
                  <wp:wrapNone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2646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740" cy="2913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86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 местах проведения массовых новогодних гуляний старайтесь держаться подальше от толпы, во избежание получения травм.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highlight w:val="black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86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Следует: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86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Подчиняться законным предупреждениям и требованиям администрации, полиции и иных лиц, ответственных за поддержание порядка, пожарной безопасности. </w:t>
              <w:br w:type="textWrapping"/>
      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        <w:br w:type="textWrapping"/>
              <w:t xml:space="preserve">5. Не допускать действий, способных создать опасность для окружающих и привести к созданию экстремальной ситуации.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88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Осуществлять организованный выход из помещений и сооружений по окончании мероприятий. </w:t>
              <w:br w:type="textWrapping"/>
              <w:t xml:space="preserve"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      </w:r>
          </w:p>
        </w:tc>
      </w:tr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пожарной безопасности во время новогодних праздников.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Запрещено: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устраивать "салюты" ближе 30 метров от жилых домов и легковоспламеняющихся предметов, под низкими навесами и кронами деревьев.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4852670</wp:posOffset>
                  </wp:positionH>
                  <wp:positionV relativeFrom="paragraph">
                    <wp:posOffset>186055</wp:posOffset>
                  </wp:positionV>
                  <wp:extent cx="1905000" cy="1536700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3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носить пиротехнику в карманах. 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держать фитиль во время зажигания около лица.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использовать пиротехнику при сильном ветре. 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направлять ракеты и фейерверки на людей.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бросать петарды под ноги.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низко нагибаться над зажженными фейерверками.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находиться ближе 15 метров от зажженных пиротехнических изделий.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31"/>
              </w:tabs>
              <w:spacing w:after="0" w:before="0" w:line="240" w:lineRule="auto"/>
              <w:ind w:left="0" w:right="34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Помните в случае пожара, чрезвычайной ситуации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звонить по номеру «01» или «112»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284" w:top="851" w:left="899" w:right="7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3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numPr>
        <w:ilvl w:val="1"/>
        <w:numId w:val="3"/>
      </w:numPr>
      <w:suppressAutoHyphens w:val="0"/>
      <w:spacing w:after="280" w:before="280"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1">
    <w:name w:val="style1"/>
    <w:basedOn w:val="Основнойшрифтабзаца1"/>
    <w:next w:val="styl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3">
    <w:name w:val="style3"/>
    <w:basedOn w:val="Основнойшрифтабзаца1"/>
    <w:next w:val="styl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hAnsi="Arial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(Web)">
    <w:name w:val="Обычный (Web)"/>
    <w:basedOn w:val="Обычный"/>
    <w:next w:val="Обычный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style11">
    <w:name w:val="style11"/>
    <w:basedOn w:val="Обычный"/>
    <w:next w:val="style1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style31">
    <w:name w:val="style31"/>
    <w:basedOn w:val="Обычный"/>
    <w:next w:val="style3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0" w:right="0" w:leftChars="-1" w:rightChars="0" w:firstLine="432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21">
    <w:name w:val="Основной текст с отступом 21"/>
    <w:basedOn w:val="Обычный"/>
    <w:next w:val="Основнойтекстсотступом21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Arial" w:hAnsi="Courier New"/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