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60" w:rsidRDefault="004A4260">
      <w:pPr>
        <w:rPr>
          <w:noProof/>
          <w:lang w:eastAsia="ru-RU"/>
        </w:rPr>
      </w:pPr>
    </w:p>
    <w:p w:rsidR="004A4260" w:rsidRDefault="004A4260" w:rsidP="004A4260">
      <w:pPr>
        <w:pStyle w:val="a5"/>
        <w:jc w:val="center"/>
      </w:pPr>
      <w:r>
        <w:rPr>
          <w:rStyle w:val="a6"/>
        </w:rPr>
        <w:t>ВНИМАНИЮ РОДИТЕЛЕЙ!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В связи с наступлением летнего периода Комиссия по делам несовершеннолетних и защите их прав</w:t>
      </w:r>
      <w:proofErr w:type="gramStart"/>
      <w:r w:rsidRPr="004A4260">
        <w:rPr>
          <w:sz w:val="28"/>
          <w:szCs w:val="28"/>
        </w:rPr>
        <w:t xml:space="preserve"> </w:t>
      </w:r>
      <w:r w:rsidRPr="004A4260">
        <w:rPr>
          <w:sz w:val="28"/>
          <w:szCs w:val="28"/>
        </w:rPr>
        <w:t>,</w:t>
      </w:r>
      <w:proofErr w:type="gramEnd"/>
      <w:r w:rsidRPr="004A4260">
        <w:rPr>
          <w:sz w:val="28"/>
          <w:szCs w:val="28"/>
        </w:rPr>
        <w:t xml:space="preserve">уполномоченного по правам ребенка в Волгоградской области от 17.04.2018 №УПР/ВО/202и «О проведении </w:t>
      </w:r>
      <w:proofErr w:type="spellStart"/>
      <w:r w:rsidRPr="004A4260">
        <w:rPr>
          <w:sz w:val="28"/>
          <w:szCs w:val="28"/>
        </w:rPr>
        <w:t>подворового</w:t>
      </w:r>
      <w:proofErr w:type="spellEnd"/>
      <w:r w:rsidRPr="004A4260">
        <w:rPr>
          <w:sz w:val="28"/>
          <w:szCs w:val="28"/>
        </w:rPr>
        <w:t xml:space="preserve"> оповещения населения об акции «Окна и дети», обращает </w:t>
      </w:r>
      <w:r w:rsidRPr="004A4260">
        <w:rPr>
          <w:sz w:val="28"/>
          <w:szCs w:val="28"/>
        </w:rPr>
        <w:t xml:space="preserve"> Ваше </w:t>
      </w:r>
      <w:r w:rsidRPr="004A4260">
        <w:rPr>
          <w:sz w:val="28"/>
          <w:szCs w:val="28"/>
        </w:rPr>
        <w:t>внимание на необходимость предупреждения выпадения малолетних детей из окон многоквартирных домов.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i/>
          <w:iCs/>
          <w:sz w:val="28"/>
          <w:szCs w:val="28"/>
          <w:u w:val="single"/>
        </w:rPr>
        <w:t>ПАМЯТКА для родителей об опасностях открытого окна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4A4260">
        <w:rPr>
          <w:sz w:val="28"/>
          <w:szCs w:val="28"/>
        </w:rPr>
        <w:t>нижний</w:t>
      </w:r>
      <w:proofErr w:type="gramEnd"/>
      <w:r w:rsidRPr="004A4260">
        <w:rPr>
          <w:sz w:val="28"/>
          <w:szCs w:val="28"/>
        </w:rPr>
        <w:t xml:space="preserve"> довольно легко открыть) и откройте форточку;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- нельзя надеяться на режим «</w:t>
      </w:r>
      <w:proofErr w:type="spellStart"/>
      <w:r w:rsidRPr="004A4260">
        <w:rPr>
          <w:sz w:val="28"/>
          <w:szCs w:val="28"/>
        </w:rPr>
        <w:t>микропроветривание</w:t>
      </w:r>
      <w:proofErr w:type="spellEnd"/>
      <w:r w:rsidRPr="004A4260">
        <w:rPr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lastRenderedPageBreak/>
        <w:t>- объясняйте ребенку опасность открытого окна из-за возможного падения.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Проверьте прямо сейчас, где находятся ваши дети!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 xml:space="preserve">  </w:t>
      </w:r>
      <w:r w:rsidRPr="004A4260">
        <w:rPr>
          <w:rStyle w:val="a7"/>
          <w:b/>
          <w:bCs/>
          <w:sz w:val="28"/>
          <w:szCs w:val="28"/>
          <w:u w:val="single"/>
        </w:rPr>
        <w:t xml:space="preserve">ПАМЯТКА ДЛЯ РОДИТЕЛЕЙ КАК ПРЕДОТВРАТИТЬ 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7"/>
          <w:b/>
          <w:bCs/>
          <w:sz w:val="28"/>
          <w:szCs w:val="28"/>
          <w:u w:val="single"/>
        </w:rPr>
        <w:t>ВЫПАДЕНИЕ РЕБЕНКА ИЗ ОКНА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 xml:space="preserve">УВАЖАЕМЫЕ РОДИТЕЛИ! 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ЗАПОМНИТЕ 7 ПРАВИЛ, ЧТОБЫ НЕ ДОПУСТИТЬ НЕЛЕПОЙ ГИБЕЛИ ВАШЕГО РЕБЕНКА!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1 ПРАВИЛО:</w:t>
      </w:r>
      <w:r w:rsidRPr="004A4260">
        <w:rPr>
          <w:sz w:val="28"/>
          <w:szCs w:val="28"/>
        </w:rPr>
        <w:t xml:space="preserve"> 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2 ПРАВИЛО:</w:t>
      </w:r>
      <w:r w:rsidRPr="004A4260">
        <w:rPr>
          <w:sz w:val="28"/>
          <w:szCs w:val="28"/>
        </w:rPr>
        <w:t xml:space="preserve"> 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3 ПРАВИЛО:</w:t>
      </w:r>
      <w:r w:rsidRPr="004A4260">
        <w:rPr>
          <w:sz w:val="28"/>
          <w:szCs w:val="28"/>
        </w:rPr>
        <w:t xml:space="preserve"> Не оставлять ребенка без присмотра, особенно играющего возле окон и стеклянных дверей.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4 ПРАВИЛО:</w:t>
      </w:r>
      <w:r w:rsidRPr="004A4260">
        <w:rPr>
          <w:sz w:val="28"/>
          <w:szCs w:val="28"/>
        </w:rPr>
        <w:t xml:space="preserve"> Не ставить мебель поблизости окон, чтобы ребенок не взобрался на подоконник.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5 ПРАВИЛО:</w:t>
      </w:r>
      <w:r w:rsidRPr="004A4260">
        <w:rPr>
          <w:sz w:val="28"/>
          <w:szCs w:val="28"/>
        </w:rPr>
        <w:t xml:space="preserve"> Не следует позволять детям прыгать на кровати или другой мебели, расположенной вблизи окон.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lastRenderedPageBreak/>
        <w:t>6 ПРАВИЛО:</w:t>
      </w:r>
      <w:r w:rsidRPr="004A4260">
        <w:rPr>
          <w:sz w:val="28"/>
          <w:szCs w:val="28"/>
        </w:rPr>
        <w:t xml:space="preserve"> 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6"/>
          <w:sz w:val="28"/>
          <w:szCs w:val="28"/>
        </w:rPr>
        <w:t>7 ПРАВИЛО:</w:t>
      </w:r>
      <w:r w:rsidRPr="004A4260">
        <w:rPr>
          <w:sz w:val="28"/>
          <w:szCs w:val="28"/>
        </w:rPr>
        <w:t xml:space="preserve"> Установить на окна блокираторы, препятствующие открытию окна ребенком самостоятельно.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rStyle w:val="a7"/>
          <w:b/>
          <w:bCs/>
          <w:sz w:val="28"/>
          <w:szCs w:val="28"/>
          <w:u w:val="single"/>
        </w:rPr>
        <w:t>ПОМНИТЕ!</w:t>
      </w:r>
    </w:p>
    <w:p w:rsidR="004A4260" w:rsidRPr="004A4260" w:rsidRDefault="004A4260" w:rsidP="004A4260">
      <w:pPr>
        <w:pStyle w:val="a5"/>
        <w:jc w:val="both"/>
        <w:rPr>
          <w:sz w:val="28"/>
          <w:szCs w:val="28"/>
        </w:rPr>
      </w:pPr>
      <w:r w:rsidRPr="004A4260">
        <w:rPr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4A4260" w:rsidRDefault="004A4260" w:rsidP="004A4260">
      <w:pPr>
        <w:pStyle w:val="a5"/>
      </w:pPr>
      <w:r>
        <w:rPr>
          <w:noProof/>
          <w:sz w:val="21"/>
          <w:szCs w:val="21"/>
        </w:rPr>
        <w:lastRenderedPageBreak/>
        <w:drawing>
          <wp:inline distT="0" distB="0" distL="0" distR="0" wp14:anchorId="27C676B9" wp14:editId="03C556FA">
            <wp:extent cx="6629400" cy="8166100"/>
            <wp:effectExtent l="0" t="0" r="0" b="6350"/>
            <wp:docPr id="2" name="Рисунок 2" descr="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60" w:rsidRDefault="004A4260" w:rsidP="004A4260">
      <w:pPr>
        <w:pStyle w:val="a5"/>
      </w:pPr>
      <w:r>
        <w:rPr>
          <w:noProof/>
          <w:sz w:val="21"/>
          <w:szCs w:val="21"/>
        </w:rPr>
        <w:lastRenderedPageBreak/>
        <w:drawing>
          <wp:inline distT="0" distB="0" distL="0" distR="0" wp14:anchorId="44A65809" wp14:editId="3C8C3958">
            <wp:extent cx="6832600" cy="9283700"/>
            <wp:effectExtent l="0" t="0" r="6350" b="0"/>
            <wp:docPr id="3" name="Рисунок 3" descr="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28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60" w:rsidRDefault="004A4260" w:rsidP="004A4260">
      <w:pPr>
        <w:pStyle w:val="a5"/>
      </w:pPr>
      <w:r>
        <w:rPr>
          <w:noProof/>
          <w:sz w:val="21"/>
          <w:szCs w:val="21"/>
        </w:rPr>
        <w:lastRenderedPageBreak/>
        <w:drawing>
          <wp:inline distT="0" distB="0" distL="0" distR="0" wp14:anchorId="6A80CA45" wp14:editId="69DCA915">
            <wp:extent cx="6794500" cy="9144000"/>
            <wp:effectExtent l="0" t="0" r="6350" b="0"/>
            <wp:docPr id="4" name="Рисунок 4" descr="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60" w:rsidRDefault="004A4260" w:rsidP="004A4260">
      <w:pPr>
        <w:pStyle w:val="a5"/>
      </w:pPr>
      <w:r>
        <w:rPr>
          <w:noProof/>
          <w:sz w:val="21"/>
          <w:szCs w:val="21"/>
        </w:rPr>
        <w:lastRenderedPageBreak/>
        <w:drawing>
          <wp:inline distT="0" distB="0" distL="0" distR="0" wp14:anchorId="514F79AC" wp14:editId="70FB9CAA">
            <wp:extent cx="6819900" cy="9410700"/>
            <wp:effectExtent l="0" t="0" r="0" b="0"/>
            <wp:docPr id="5" name="Рисунок 5" descr="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4A4260" w:rsidRDefault="004A4260">
      <w:pPr>
        <w:rPr>
          <w:noProof/>
          <w:lang w:eastAsia="ru-RU"/>
        </w:rPr>
      </w:pPr>
    </w:p>
    <w:p w:rsidR="00F61DE3" w:rsidRDefault="00F61DE3">
      <w:bookmarkStart w:id="0" w:name="_GoBack"/>
      <w:bookmarkEnd w:id="0"/>
    </w:p>
    <w:sectPr w:rsidR="00F6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34"/>
    <w:rsid w:val="004A4260"/>
    <w:rsid w:val="00A21D34"/>
    <w:rsid w:val="00F6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4260"/>
    <w:rPr>
      <w:b/>
      <w:bCs/>
    </w:rPr>
  </w:style>
  <w:style w:type="character" w:styleId="a7">
    <w:name w:val="Emphasis"/>
    <w:basedOn w:val="a0"/>
    <w:uiPriority w:val="20"/>
    <w:qFormat/>
    <w:rsid w:val="004A4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4260"/>
    <w:rPr>
      <w:b/>
      <w:bCs/>
    </w:rPr>
  </w:style>
  <w:style w:type="character" w:styleId="a7">
    <w:name w:val="Emphasis"/>
    <w:basedOn w:val="a0"/>
    <w:uiPriority w:val="20"/>
    <w:qFormat/>
    <w:rsid w:val="004A4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634</Words>
  <Characters>3616</Characters>
  <Application>Microsoft Office Word</Application>
  <DocSecurity>0</DocSecurity>
  <Lines>30</Lines>
  <Paragraphs>8</Paragraphs>
  <ScaleCrop>false</ScaleCrop>
  <Company>Computer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2018-04-28T02:57:00Z</dcterms:created>
  <dcterms:modified xsi:type="dcterms:W3CDTF">2018-04-28T03:01:00Z</dcterms:modified>
</cp:coreProperties>
</file>