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4C" w:rsidRPr="00A4273C" w:rsidRDefault="00A4273C">
      <w:hyperlink r:id="rId5" w:history="1">
        <w:r w:rsidRPr="00F82919">
          <w:rPr>
            <w:rStyle w:val="a3"/>
          </w:rPr>
          <w:t>https://minobr.krasnodar.ru/ministerstvo/goryachie-linii/</w:t>
        </w:r>
      </w:hyperlink>
      <w:r w:rsidRPr="00A4273C">
        <w:t xml:space="preserve"> </w:t>
      </w:r>
      <w:bookmarkStart w:id="0" w:name="_GoBack"/>
      <w:r>
        <w:t>горячая линия Министерства образования</w:t>
      </w:r>
      <w:bookmarkEnd w:id="0"/>
      <w:r>
        <w:t>, науки и молодежной политики</w:t>
      </w:r>
    </w:p>
    <w:sectPr w:rsidR="008F5D4C" w:rsidRPr="00A4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3C"/>
    <w:rsid w:val="008F5D4C"/>
    <w:rsid w:val="00A4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27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2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obr.krasnodar.ru/ministerstvo/goryachie-lin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2020-04-01T04:56:00Z</dcterms:created>
  <dcterms:modified xsi:type="dcterms:W3CDTF">2020-04-01T05:02:00Z</dcterms:modified>
</cp:coreProperties>
</file>