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F6" w:rsidRPr="000C57F6" w:rsidRDefault="000C57F6" w:rsidP="000C57F6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0C57F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Общая структура итогового сочинения</w:t>
      </w:r>
    </w:p>
    <w:p w:rsidR="000C57F6" w:rsidRPr="000C57F6" w:rsidRDefault="000C57F6" w:rsidP="000C57F6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57F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I. Вступление</w:t>
      </w:r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(60-70 слов). Отразите идею будущего сочинения и основные тезисы.</w:t>
      </w:r>
    </w:p>
    <w:p w:rsidR="000C57F6" w:rsidRPr="000C57F6" w:rsidRDefault="000C57F6" w:rsidP="000C57F6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57F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II. Основная часть</w:t>
      </w:r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(включающая несколько подпунктов) — 200- 250 слов.</w:t>
      </w:r>
    </w:p>
    <w:p w:rsidR="000C57F6" w:rsidRPr="000C57F6" w:rsidRDefault="000C57F6" w:rsidP="000C57F6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</w:t>
      </w:r>
      <w:proofErr w:type="gram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e</w:t>
      </w:r>
      <w:proofErr w:type="gram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зис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 (20-30 слов)</w:t>
      </w:r>
    </w:p>
    <w:p w:rsidR="000C57F6" w:rsidRPr="000C57F6" w:rsidRDefault="000C57F6" w:rsidP="000C57F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</w:t>
      </w:r>
      <w:proofErr w:type="gram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o</w:t>
      </w:r>
      <w:proofErr w:type="gram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кaзaтeльствa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пpимepы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</w:t>
      </w: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oдин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или </w:t>
      </w: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нeскoлькo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0C57F6" w:rsidRPr="000C57F6" w:rsidRDefault="000C57F6" w:rsidP="000C57F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Мик</w:t>
      </w:r>
      <w:proofErr w:type="gram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po</w:t>
      </w:r>
      <w:proofErr w:type="gram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вывoд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</w:t>
      </w: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oбoбщeниe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нaписaннoгo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0C57F6" w:rsidRPr="000C57F6" w:rsidRDefault="000C57F6" w:rsidP="000C57F6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</w:t>
      </w:r>
      <w:proofErr w:type="gram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o</w:t>
      </w:r>
      <w:proofErr w:type="gram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гичeский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пepeхoд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 </w:t>
      </w: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нoвoй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мысли</w:t>
      </w:r>
    </w:p>
    <w:p w:rsidR="000C57F6" w:rsidRPr="000C57F6" w:rsidRDefault="000C57F6" w:rsidP="000C57F6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</w:t>
      </w:r>
      <w:proofErr w:type="gram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e</w:t>
      </w:r>
      <w:proofErr w:type="gram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зис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</w:t>
      </w:r>
    </w:p>
    <w:p w:rsidR="000C57F6" w:rsidRPr="000C57F6" w:rsidRDefault="000C57F6" w:rsidP="000C57F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</w:t>
      </w:r>
      <w:proofErr w:type="gram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o</w:t>
      </w:r>
      <w:proofErr w:type="gram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кaзaтeльствa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пpимepы</w:t>
      </w:r>
      <w:proofErr w:type="spellEnd"/>
    </w:p>
    <w:p w:rsidR="000C57F6" w:rsidRPr="000C57F6" w:rsidRDefault="000C57F6" w:rsidP="000C57F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Мик</w:t>
      </w:r>
      <w:proofErr w:type="gram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po</w:t>
      </w:r>
      <w:proofErr w:type="gram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вывoд</w:t>
      </w:r>
      <w:proofErr w:type="spellEnd"/>
    </w:p>
    <w:p w:rsidR="000C57F6" w:rsidRPr="000C57F6" w:rsidRDefault="000C57F6" w:rsidP="000C57F6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</w:t>
      </w:r>
      <w:proofErr w:type="gram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o</w:t>
      </w:r>
      <w:proofErr w:type="gram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гичeский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пepeхoд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 </w:t>
      </w:r>
      <w:proofErr w:type="spellStart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нoвoй</w:t>
      </w:r>
      <w:proofErr w:type="spellEnd"/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мысли</w:t>
      </w:r>
    </w:p>
    <w:p w:rsidR="000C57F6" w:rsidRPr="000C57F6" w:rsidRDefault="000C57F6" w:rsidP="000C57F6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57F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III. Заключение</w:t>
      </w:r>
      <w:r w:rsidRPr="000C57F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(60-70 слов)</w:t>
      </w: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Темы, предложенные для итогового сочинения, можно разделить на 3 типа:</w:t>
      </w:r>
    </w:p>
    <w:p w:rsidR="000C57F6" w:rsidRDefault="000C57F6" w:rsidP="000C57F6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тема-вопрос — задаём главный вопрос темы, на который будем отвечать в основной части. Будьте осторожны в формулировке вопроса: не уходите от темы. В этом случае можно использовать клише: «можно ли утверждать, что... », «почему можно говорить, что это высказывание справедливо», «действительно ли... » и т. д.,</w:t>
      </w:r>
    </w:p>
    <w:p w:rsidR="000C57F6" w:rsidRDefault="000C57F6" w:rsidP="000C57F6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тема-утверждение (в т.ч. цитата) — требуется обосновать уже имеющееся утверждение,</w:t>
      </w:r>
    </w:p>
    <w:p w:rsidR="000C57F6" w:rsidRDefault="000C57F6" w:rsidP="000C57F6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тема — назывное предложение (ключевые слова). Нужно сформулировать свое суждение о каждом из них, дать ответы на поставленные вопросы.</w:t>
      </w: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II. Основная часть раскрывает идею сочинения и связанные с ней вопросы, представляет систему доказательств выдвинутых положений.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Основная часть = Тезис + Аргумен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т(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</w:rPr>
        <w:t>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>)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Тезис — это основная мысль сочинения, которую нужно аргументировано доказывать. Формулировка тезиса зависит от темы сочинения.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Помни!</w:t>
      </w:r>
    </w:p>
    <w:p w:rsidR="000C57F6" w:rsidRDefault="000C57F6" w:rsidP="000C57F6">
      <w:pPr>
        <w:numPr>
          <w:ilvl w:val="0"/>
          <w:numId w:val="8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По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o</w:t>
      </w:r>
      <w:proofErr w:type="gramEnd"/>
      <w:r>
        <w:rPr>
          <w:rFonts w:ascii="Arial" w:hAnsi="Arial" w:cs="Arial"/>
          <w:color w:val="000000"/>
          <w:sz w:val="26"/>
          <w:szCs w:val="26"/>
        </w:rPr>
        <w:t>бъeму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oснoвнaя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чaсть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дoлжнa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быть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бoльшe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чeм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вступлeниe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зaключeниe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вмeстe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взятыe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0C57F6" w:rsidRDefault="000C57F6" w:rsidP="000C57F6">
      <w:pPr>
        <w:numPr>
          <w:ilvl w:val="0"/>
          <w:numId w:val="8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Т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e</w:t>
      </w:r>
      <w:proofErr w:type="gramEnd"/>
      <w:r>
        <w:rPr>
          <w:rFonts w:ascii="Arial" w:hAnsi="Arial" w:cs="Arial"/>
          <w:color w:val="000000"/>
          <w:sz w:val="26"/>
          <w:szCs w:val="26"/>
        </w:rPr>
        <w:t>зис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пoдкpeплeнный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apгумeнтoм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мoжeт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быть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всeгo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oдин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0C57F6" w:rsidRDefault="000C57F6" w:rsidP="000C57F6">
      <w:pPr>
        <w:numPr>
          <w:ilvl w:val="0"/>
          <w:numId w:val="8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Оптим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a</w:t>
      </w:r>
      <w:proofErr w:type="gramEnd"/>
      <w:r>
        <w:rPr>
          <w:rFonts w:ascii="Arial" w:hAnsi="Arial" w:cs="Arial"/>
          <w:color w:val="000000"/>
          <w:sz w:val="26"/>
          <w:szCs w:val="26"/>
        </w:rPr>
        <w:t>льнoe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кoличeствo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литературных аргументов – 2.</w:t>
      </w:r>
    </w:p>
    <w:p w:rsidR="000C57F6" w:rsidRDefault="000C57F6" w:rsidP="000C57F6">
      <w:pPr>
        <w:numPr>
          <w:ilvl w:val="0"/>
          <w:numId w:val="8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К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a</w:t>
      </w:r>
      <w:proofErr w:type="gramEnd"/>
      <w:r>
        <w:rPr>
          <w:rFonts w:ascii="Arial" w:hAnsi="Arial" w:cs="Arial"/>
          <w:color w:val="000000"/>
          <w:sz w:val="26"/>
          <w:szCs w:val="26"/>
        </w:rPr>
        <w:t>ждoму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тeзису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свoй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apгумeнт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:rsidR="000C57F6" w:rsidRDefault="000C57F6" w:rsidP="000C57F6">
      <w:pPr>
        <w:numPr>
          <w:ilvl w:val="0"/>
          <w:numId w:val="8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Связка - это переход от одной мысли к другой. Нужно плавно переходить от тезиса к аргументации.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Аргумент нужно:</w:t>
      </w:r>
    </w:p>
    <w:p w:rsidR="000C57F6" w:rsidRDefault="000C57F6" w:rsidP="000C57F6">
      <w:pPr>
        <w:numPr>
          <w:ilvl w:val="0"/>
          <w:numId w:val="9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привести из литературных источников.</w:t>
      </w:r>
    </w:p>
    <w:p w:rsidR="000C57F6" w:rsidRDefault="000C57F6" w:rsidP="000C57F6">
      <w:pPr>
        <w:numPr>
          <w:ilvl w:val="0"/>
          <w:numId w:val="9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в</w:t>
      </w:r>
      <w:proofErr w:type="gramEnd"/>
      <w:r>
        <w:rPr>
          <w:rFonts w:ascii="Arial" w:hAnsi="Arial" w:cs="Arial"/>
          <w:color w:val="000000"/>
          <w:sz w:val="26"/>
          <w:szCs w:val="26"/>
        </w:rPr>
        <w:t>ыделить в отдельный абзац.</w:t>
      </w:r>
    </w:p>
    <w:p w:rsidR="000C57F6" w:rsidRDefault="000C57F6" w:rsidP="000C57F6">
      <w:pPr>
        <w:numPr>
          <w:ilvl w:val="0"/>
          <w:numId w:val="9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в конце каждого аргумента написать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микровывод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0C57F6" w:rsidRDefault="000C57F6" w:rsidP="000C57F6">
      <w:pPr>
        <w:numPr>
          <w:ilvl w:val="0"/>
          <w:numId w:val="9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 одному тезису привести один литературный аргумент, но лучше, чтобы аргументов было два.</w:t>
      </w:r>
    </w:p>
    <w:p w:rsidR="000C57F6" w:rsidRDefault="000C57F6" w:rsidP="000C57F6">
      <w:pPr>
        <w:numPr>
          <w:ilvl w:val="0"/>
          <w:numId w:val="9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если тезисов несколько, то к каждому из них приводится свой аргумент!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Аргумент состоит из 3 элементов:</w:t>
      </w:r>
    </w:p>
    <w:p w:rsidR="000C57F6" w:rsidRDefault="000C57F6" w:rsidP="000C57F6">
      <w:pPr>
        <w:numPr>
          <w:ilvl w:val="0"/>
          <w:numId w:val="10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Обращение к литературному произведению - называем автора и произведение, его жанр (если знаем; если не знаем, то так и пишем — произведение», чтобы избежать фактических ошибок).</w:t>
      </w:r>
    </w:p>
    <w:p w:rsidR="000C57F6" w:rsidRDefault="000C57F6" w:rsidP="000C57F6">
      <w:pPr>
        <w:numPr>
          <w:ilvl w:val="0"/>
          <w:numId w:val="10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Его интерпретацию - здесь мы обращаемся к сюжету произведения или конкретному эпизоду, характеризуем геро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я(</w:t>
      </w:r>
      <w:proofErr w:type="gramEnd"/>
      <w:r>
        <w:rPr>
          <w:rFonts w:ascii="Arial" w:hAnsi="Arial" w:cs="Arial"/>
          <w:color w:val="000000"/>
          <w:sz w:val="26"/>
          <w:szCs w:val="26"/>
        </w:rPr>
        <w:t>-ев). Желательно несколько раз упомянуть автора, используя речевые клише типа «автор повествует», «автор описывает», «писатель рассуждает», «поэт показывает», «автор считает» и т. п. Почему нельзя просто написать: «герой пошёл туда-то, сделал то-то»</w:t>
      </w: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 ?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А потому что это будет уже не анализ, а простой пересказ.</w:t>
      </w:r>
    </w:p>
    <w:p w:rsidR="000C57F6" w:rsidRDefault="000C57F6" w:rsidP="000C57F6">
      <w:pPr>
        <w:numPr>
          <w:ilvl w:val="0"/>
          <w:numId w:val="10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Микровывод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(он завершает только одну из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микротем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не всё сочинение в целом; нужен для логичности и связности текста): в этой части мы, как правило, формулируем основную мысль всего упомянутого произведения или авторскую позицию по конкретной </w:t>
      </w:r>
      <w:r>
        <w:rPr>
          <w:rFonts w:ascii="Arial" w:hAnsi="Arial" w:cs="Arial"/>
          <w:color w:val="000000"/>
          <w:sz w:val="26"/>
          <w:szCs w:val="26"/>
        </w:rPr>
        <w:lastRenderedPageBreak/>
        <w:t>проблеме. Используем клише типа «писатель приходит к выводу... » и т. п.</w:t>
      </w:r>
    </w:p>
    <w:p w:rsidR="000C57F6" w:rsidRDefault="000C57F6" w:rsidP="000C57F6">
      <w:pPr>
        <w:pStyle w:val="3"/>
        <w:spacing w:before="300" w:after="75" w:line="336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III. Заключение подводит итоги, содержит конечные выводы и оценки.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Заключение должно соответствовать  вступлению / теме / основному тексту сочинения по содержанию.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Перед написанием заключения нужно перечитать вступление, вспомнив проблемы, поставленные в нем, и сделать так, чтобы заключение обязательно перекликалось со вступлением, так как отсутствие связи между вступлением и заключением является одной из самых распространенных содержательно-композиционных ошибок.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В заключении можно:</w:t>
      </w:r>
    </w:p>
    <w:p w:rsidR="00B7737C" w:rsidRDefault="00B7737C" w:rsidP="00B7737C">
      <w:pPr>
        <w:numPr>
          <w:ilvl w:val="0"/>
          <w:numId w:val="15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подвести итог всего рассуждения</w:t>
      </w:r>
    </w:p>
    <w:p w:rsidR="00B7737C" w:rsidRDefault="00B7737C" w:rsidP="00B7737C">
      <w:pPr>
        <w:numPr>
          <w:ilvl w:val="0"/>
          <w:numId w:val="15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использовать уместную цитату, содержащую суть главной мысли сочинения</w:t>
      </w:r>
    </w:p>
    <w:p w:rsidR="00B7737C" w:rsidRDefault="00B7737C" w:rsidP="00B7737C">
      <w:pPr>
        <w:numPr>
          <w:ilvl w:val="0"/>
          <w:numId w:val="15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дать краткий и точный ответ на вопрос темы.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Объем заключения: не более 15% от всего сочинения.</w:t>
      </w:r>
    </w:p>
    <w:p w:rsidR="00B7737C" w:rsidRDefault="00B7737C" w:rsidP="00B7737C">
      <w:pPr>
        <w:pStyle w:val="3"/>
        <w:spacing w:before="300" w:after="75" w:line="336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Заключение ТРАДИЦИОННОЕ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Существует несколько стандартных способов закончить сочинение:</w:t>
      </w:r>
    </w:p>
    <w:p w:rsidR="00B7737C" w:rsidRDefault="00B7737C" w:rsidP="00B7737C">
      <w:pPr>
        <w:numPr>
          <w:ilvl w:val="0"/>
          <w:numId w:val="16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Вывод.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Обычно принято завершать сочинение выводом из всего вышесказанного. Это, наверное, самый распространенный способ закончить сочинение. Однако одновременно это и самый трудный способ, т.к. сложно, с одной стороны, не продублировать в выводе то, о чем уже было сказано, и, с другой стороны, не уйти в сторону от темы сочинения.</w:t>
      </w:r>
    </w:p>
    <w:p w:rsidR="00B7737C" w:rsidRDefault="00B7737C" w:rsidP="00B7737C">
      <w:pPr>
        <w:numPr>
          <w:ilvl w:val="0"/>
          <w:numId w:val="17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Призыв.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Это еще один достаточно распространенный вариант концовки. Здесь желательно НЕ использовать глаголы 2 лица типа «берегите», «уважайте», «помните». Почему? Да все очень просто: каждое сочинение имеет адресата – того, кто его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прочитает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и к кому будут обращены призывы. В нашем случае это учитель, который будет проверять работу. Получается, что именно его мы и призываем беречь, помнить и т.д. Честно сказать, не очень-то это этично. Поэтому лучше использовать слово «давайте»: «давайте беречь природу», «давайте помнить о ветеранах» и т.д.</w:t>
      </w:r>
    </w:p>
    <w:p w:rsidR="00B7737C" w:rsidRDefault="00B7737C" w:rsidP="00B7737C">
      <w:pPr>
        <w:numPr>
          <w:ilvl w:val="0"/>
          <w:numId w:val="18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lastRenderedPageBreak/>
        <w:t>Выражение надежды.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Это один из самых выигрышных вариантов заключительной части, т.к. позволяет избежать дублирования мысли, этических и логических ошибок. Важно: выражать надежду нужно на что-нибудь позитивное. Писать: «Хочется надеяться, что природа отомстит за себя и все люди умрут», - не стоит, сами понимаете.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Варианты заключения</w:t>
      </w:r>
    </w:p>
    <w:p w:rsidR="00B7737C" w:rsidRDefault="00B7737C" w:rsidP="00B7737C">
      <w:pPr>
        <w:numPr>
          <w:ilvl w:val="0"/>
          <w:numId w:val="19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Вывод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Итак, чем же живы люди? Я думаю, любовью. Люди живы любовью к своим близким и друзьям, любовью к родной земле и природе. Их ведет по жизни мечта, надежда на лучшее, вера в свои силы. А помогают идти по жизни добрые чувства: сочувствие, милосердие, чуткость, отзывчивость. Это и есть то, без чего немыслима наша жизнь.</w:t>
      </w:r>
    </w:p>
    <w:p w:rsidR="00B7737C" w:rsidRDefault="00B7737C" w:rsidP="00B7737C">
      <w:pPr>
        <w:numPr>
          <w:ilvl w:val="0"/>
          <w:numId w:val="20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Призыв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заключение хочется призвать людей не забывать о том, что природа - наша мать, которая дает нам все необходимое для жизни. Без нее мы не смогли бы существовать. И поэтому наш долг - отвечать ей добром на добро. Давайте заботиться о ее сохранении, бережно относиться ко всему, что нас окружает.</w:t>
      </w:r>
    </w:p>
    <w:p w:rsidR="00B7737C" w:rsidRDefault="00B7737C" w:rsidP="00B7737C">
      <w:pPr>
        <w:numPr>
          <w:ilvl w:val="0"/>
          <w:numId w:val="21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Выражение надежды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Подводя итоги сказанному, хочется выразить надежду на то, что в каждой семье будут царить гармония и взаимопонимание. Хочется верить, что любовь, забота, чуткость станут главными в отношениях поколений.</w:t>
      </w:r>
    </w:p>
    <w:p w:rsidR="00B7737C" w:rsidRDefault="00B7737C" w:rsidP="00B7737C">
      <w:pPr>
        <w:pStyle w:val="3"/>
        <w:spacing w:before="300" w:after="75" w:line="336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Заключение ОРИГИНАЛЬНОЕ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Цитата, подходящая по смыслу. Можно запастись заранее цитатами по всем тематическим направлениям, может случиться,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какая-нибудь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подойдет. Важно: смысл цитаты обязательно должен соответствовать главной мысли сочинения. Нельзя использовать цитату только потому, что в ней встречается ключевое слово, (например, в сочинении о природе цитата со словом «природа») и не учитывать ее общий смысл.</w:t>
      </w:r>
    </w:p>
    <w:p w:rsidR="00B7737C" w:rsidRDefault="00B7737C" w:rsidP="00B7737C">
      <w:pPr>
        <w:numPr>
          <w:ilvl w:val="0"/>
          <w:numId w:val="22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Зарисовка, которая возвращает к вступлению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Я смотрю на освещенные окна домов и думаю о том, как было бы хорошо, если бы за ними не было одиночества, если бы каждый, кто живет там, был окружен заботой.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Перебирая старые фронтовые письма, я мечтаю о том, чтобы в мире никогда не было больше войн, разлучающих семьи.</w:t>
      </w:r>
    </w:p>
    <w:p w:rsidR="00B7737C" w:rsidRDefault="00B7737C" w:rsidP="00B7737C">
      <w:pPr>
        <w:numPr>
          <w:ilvl w:val="0"/>
          <w:numId w:val="23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Цитата</w:t>
      </w:r>
    </w:p>
    <w:p w:rsidR="00B7737C" w:rsidRDefault="00B7737C" w:rsidP="00B7737C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Таким образом, дружба имеет огромное значение в жизни человека. Недаром Цицерон утверждал: «В мире нет ничего лучше и приятнее дружбы; исключить из жизни дружбу — все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равно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что лишить мир солнечного света».</w:t>
      </w:r>
    </w:p>
    <w:p w:rsidR="00B7737C" w:rsidRDefault="00B7737C" w:rsidP="00B7737C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br/>
      </w:r>
      <w:r>
        <w:br/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4 способа закончить сочинение:</w:t>
      </w:r>
    </w:p>
    <w:p w:rsidR="000C57F6" w:rsidRDefault="000C57F6" w:rsidP="000C57F6">
      <w:pPr>
        <w:numPr>
          <w:ilvl w:val="0"/>
          <w:numId w:val="12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Вывод.</w:t>
      </w:r>
      <w:r>
        <w:rPr>
          <w:rFonts w:ascii="Arial" w:hAnsi="Arial" w:cs="Arial"/>
          <w:color w:val="000000"/>
          <w:sz w:val="26"/>
          <w:szCs w:val="26"/>
        </w:rPr>
        <w:t xml:space="preserve"> Принято завершать сочинение выводом из всего вышесказанного, но нельзя повторять те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микровыводы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которые уже делались в сочинении после аргументов.</w:t>
      </w:r>
    </w:p>
    <w:p w:rsidR="000C57F6" w:rsidRDefault="000C57F6" w:rsidP="000C57F6">
      <w:pPr>
        <w:numPr>
          <w:ilvl w:val="0"/>
          <w:numId w:val="12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Заключение-призыв.</w:t>
      </w:r>
      <w:r>
        <w:rPr>
          <w:rFonts w:ascii="Arial" w:hAnsi="Arial" w:cs="Arial"/>
          <w:color w:val="000000"/>
          <w:sz w:val="26"/>
          <w:szCs w:val="26"/>
        </w:rPr>
        <w:t> Не используй пафосные лозунги «Берегите нашу Землю!»</w:t>
      </w: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 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Лучше не использовать глаголы 2 -го лица: «берегите», «уважайте», «помните» . Ограничьтесь формами «нужно», «важно», «давайте» и т. д. .</w:t>
      </w:r>
    </w:p>
    <w:p w:rsidR="000C57F6" w:rsidRDefault="000C57F6" w:rsidP="000C57F6">
      <w:pPr>
        <w:numPr>
          <w:ilvl w:val="0"/>
          <w:numId w:val="12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Заключение — выражение надежды</w:t>
      </w:r>
      <w:r>
        <w:rPr>
          <w:rFonts w:ascii="Arial" w:hAnsi="Arial" w:cs="Arial"/>
          <w:color w:val="000000"/>
          <w:sz w:val="26"/>
          <w:szCs w:val="26"/>
        </w:rPr>
        <w:t>, позволяет избежать дублирования мысли, этических и логических ошибок. Выражать надежду нужно на что-нибудь позитивное.</w:t>
      </w:r>
    </w:p>
    <w:p w:rsidR="000C57F6" w:rsidRDefault="000C57F6" w:rsidP="000C57F6">
      <w:pPr>
        <w:numPr>
          <w:ilvl w:val="0"/>
          <w:numId w:val="12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Цитата</w:t>
      </w:r>
      <w:r>
        <w:rPr>
          <w:rFonts w:ascii="Arial" w:hAnsi="Arial" w:cs="Arial"/>
          <w:color w:val="000000"/>
          <w:sz w:val="26"/>
          <w:szCs w:val="26"/>
        </w:rPr>
        <w:t>, подходящая по смыслу и высказана уместно. Рекомендуем заранее подготовить цитаты по всем тематическим направлениям, чтобы соответствовало главной мысли сочинения.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Помни: смысл цитаты обязательно должен соответствовать главной мысли сочинения.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Что вас ждёт в документе ниже:</w:t>
      </w:r>
    </w:p>
    <w:p w:rsidR="000C57F6" w:rsidRDefault="000C57F6" w:rsidP="000C57F6">
      <w:pPr>
        <w:numPr>
          <w:ilvl w:val="0"/>
          <w:numId w:val="13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какое должно быть вступление,</w:t>
      </w:r>
    </w:p>
    <w:p w:rsidR="000C57F6" w:rsidRDefault="000C57F6" w:rsidP="000C57F6">
      <w:pPr>
        <w:numPr>
          <w:ilvl w:val="0"/>
          <w:numId w:val="13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из чего состоит основная часть сочинения,</w:t>
      </w:r>
    </w:p>
    <w:p w:rsidR="000C57F6" w:rsidRPr="00B7737C" w:rsidRDefault="000C57F6" w:rsidP="00B7737C">
      <w:pPr>
        <w:numPr>
          <w:ilvl w:val="0"/>
          <w:numId w:val="13"/>
        </w:numPr>
        <w:spacing w:after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как сформулировать тезисы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аргументы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,</w:t>
      </w:r>
      <w:r w:rsidR="00B7737C" w:rsidRPr="00B7737C">
        <w:rPr>
          <w:rFonts w:ascii="Arial" w:hAnsi="Arial" w:cs="Arial"/>
          <w:color w:val="000000"/>
          <w:sz w:val="26"/>
          <w:szCs w:val="26"/>
        </w:rPr>
        <w:t>к</w:t>
      </w:r>
      <w:proofErr w:type="gramEnd"/>
      <w:r w:rsidR="00B7737C" w:rsidRPr="00B7737C">
        <w:rPr>
          <w:rFonts w:ascii="Arial" w:hAnsi="Arial" w:cs="Arial"/>
          <w:color w:val="000000"/>
          <w:sz w:val="26"/>
          <w:szCs w:val="26"/>
        </w:rPr>
        <w:t>ак</w:t>
      </w:r>
      <w:proofErr w:type="spellEnd"/>
      <w:r w:rsidR="00B7737C" w:rsidRPr="00B7737C">
        <w:rPr>
          <w:rFonts w:ascii="Arial" w:hAnsi="Arial" w:cs="Arial"/>
          <w:color w:val="000000"/>
          <w:sz w:val="26"/>
          <w:szCs w:val="26"/>
        </w:rPr>
        <w:t xml:space="preserve"> правильно сделать </w:t>
      </w:r>
      <w:r w:rsidR="00B7737C" w:rsidRPr="00B773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связку между абзацами,</w:t>
      </w:r>
    </w:p>
    <w:p w:rsidR="00B7737C" w:rsidRPr="00B7737C" w:rsidRDefault="00B7737C" w:rsidP="00B7737C">
      <w:pPr>
        <w:numPr>
          <w:ilvl w:val="0"/>
          <w:numId w:val="14"/>
        </w:numPr>
        <w:spacing w:after="0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773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правильно написать заключение в итоговом сочинении,</w:t>
      </w:r>
    </w:p>
    <w:p w:rsidR="00B7737C" w:rsidRPr="00B7737C" w:rsidRDefault="00B7737C" w:rsidP="00B7737C">
      <w:pPr>
        <w:numPr>
          <w:ilvl w:val="0"/>
          <w:numId w:val="1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773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добиться уникальности сочинения.</w:t>
      </w:r>
    </w:p>
    <w:p w:rsidR="00B7737C" w:rsidRPr="00B7737C" w:rsidRDefault="00B7737C" w:rsidP="00B7737C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773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Обращаем ваше внимание, что у ВУЗов (при поступлении) очень часто используются собственные критерии проверки, имейте это в виду (и они существенно отличаются от проверки школьного уровня).</w:t>
      </w:r>
    </w:p>
    <w:p w:rsidR="000C57F6" w:rsidRDefault="00B7737C" w:rsidP="00B7737C">
      <w:pPr>
        <w:spacing w:after="0" w:line="240" w:lineRule="auto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B77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7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А теперь рассмотрим подробный план и структуру итогового сочинения</w:t>
      </w:r>
    </w:p>
    <w:p w:rsidR="000C57F6" w:rsidRDefault="000C57F6" w:rsidP="000C57F6">
      <w:pPr>
        <w:pStyle w:val="3"/>
        <w:spacing w:before="300" w:after="75" w:line="336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I. Вступление раскрывает основную мысль, вводит в круг рассматриваемых проблем.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eastAsiaTheme="majorEastAsia" w:hAnsi="Arial" w:cs="Arial"/>
          <w:color w:val="000000"/>
          <w:sz w:val="26"/>
          <w:szCs w:val="26"/>
        </w:rPr>
        <w:t>Вступление состоит из 3 элементов:</w:t>
      </w:r>
    </w:p>
    <w:p w:rsidR="000C57F6" w:rsidRDefault="000C57F6" w:rsidP="000C57F6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объяснение ключевых слов темы или цитаты;</w:t>
      </w:r>
    </w:p>
    <w:p w:rsidR="000C57F6" w:rsidRDefault="000C57F6" w:rsidP="000C57F6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общие рассуждения о значимости предложенных для объяснения понятий в жизни</w:t>
      </w:r>
      <w:r>
        <w:rPr>
          <w:rFonts w:ascii="Arial" w:hAnsi="Arial" w:cs="Arial"/>
          <w:color w:val="000000"/>
          <w:sz w:val="26"/>
          <w:szCs w:val="26"/>
        </w:rPr>
        <w:br/>
        <w:t>человека;</w:t>
      </w:r>
    </w:p>
    <w:p w:rsidR="000C57F6" w:rsidRDefault="000C57F6" w:rsidP="000C57F6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ответ-тезис на главный вопрос темы.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Все эти элементы последовательно располагаются друг за другом.</w:t>
      </w:r>
    </w:p>
    <w:p w:rsidR="000C57F6" w:rsidRPr="000C57F6" w:rsidRDefault="000C57F6" w:rsidP="000C57F6">
      <w:pPr>
        <w:pStyle w:val="1"/>
        <w:spacing w:before="161" w:after="161" w:line="336" w:lineRule="atLeast"/>
        <w:textAlignment w:val="baseline"/>
      </w:pPr>
      <w:r>
        <w:lastRenderedPageBreak/>
        <w:br/>
      </w:r>
      <w:r>
        <w:rPr>
          <w:rFonts w:ascii="Arial" w:hAnsi="Arial" w:cs="Arial"/>
          <w:color w:val="000000"/>
        </w:rPr>
        <w:t>Вступление в итоговом сочинении: виды</w:t>
      </w:r>
    </w:p>
    <w:p w:rsidR="000C57F6" w:rsidRDefault="000C57F6" w:rsidP="000C57F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6"/>
          <w:szCs w:val="26"/>
        </w:rPr>
        <w:t>Мы рассмотрим 5 основных видов вступлений, который вы можете использовать при написании итогового сочинения. Обращаем внимание, что варианты вступлений - универсальные и не зависят от направлений текущего года.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Информация актуальна для 2019-2020 года!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eastAsiaTheme="majorEastAsia" w:hAnsi="Arial" w:cs="Arial"/>
          <w:color w:val="000000"/>
          <w:sz w:val="26"/>
          <w:szCs w:val="26"/>
        </w:rPr>
        <w:t>Вступления бывают:</w:t>
      </w:r>
    </w:p>
    <w:p w:rsidR="000C57F6" w:rsidRDefault="000C57F6" w:rsidP="000C57F6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Историческое</w:t>
      </w:r>
    </w:p>
    <w:p w:rsidR="000C57F6" w:rsidRDefault="000C57F6" w:rsidP="000C57F6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Биографическое</w:t>
      </w:r>
    </w:p>
    <w:p w:rsidR="000C57F6" w:rsidRDefault="000C57F6" w:rsidP="000C57F6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Аналитическое</w:t>
      </w:r>
    </w:p>
    <w:p w:rsidR="000C57F6" w:rsidRDefault="000C57F6" w:rsidP="000C57F6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Цитатное</w:t>
      </w:r>
    </w:p>
    <w:p w:rsidR="000C57F6" w:rsidRDefault="000C57F6" w:rsidP="000C57F6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Личностное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А теперь рассмотрим каждое из них на примерах.</w:t>
      </w: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Биографическое вступление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Вся жизнь великого русского мыслителя и писателя Л. Н. Толстого — это бесконечный поиск самого себя. Пройдя через соблазны большого света, через ужасы войны, став знаменитым на весь мир писателем, Лев Николаевич ни на минуту не останавливался в поиске своего предназначения. Не случайно для ответа на вопрос «Какую жизненную цель можно считать достойной?» мы обращаемся к роману-эпопее Л. Н. Толстого «Война и мир».</w:t>
      </w: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Аналитическое вступление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Согласно толковому словарю, верность — это неизменность и стойкость чувств по отношению к чему- либо или кому-либо, способность твѐрдо, непоколебимо выполнять свой долг, сдерживать обещания. Это противоположность коварству, предательству, измене, обману. Верность не ждѐт ничего взамен, о ней не договариваются заранее, она всегда с человеком в любых его начинаниях, будь то отношения с людьми или со своим внутренним миром, мыслями, суждениями, верой.</w:t>
      </w: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Цитатное вступление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«Равнодушие — это паралич души, преждевременная смерть». Мне кажется, эти слова Антона Павловича Чехова очень точно характеризуют </w:t>
      </w: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равнодушных людей. Действительно, как иначе назвать состояние нравственной глухоты, безразличия, с которым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вс</w:t>
      </w:r>
      <w:proofErr w:type="gramEnd"/>
      <w:r>
        <w:rPr>
          <w:rFonts w:ascii="Arial" w:hAnsi="Arial" w:cs="Arial"/>
          <w:color w:val="000000"/>
          <w:sz w:val="26"/>
          <w:szCs w:val="26"/>
        </w:rPr>
        <w:t>ѐ чаще приходится сталкиваться в обществе?</w:t>
      </w: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Личностное вступление</w:t>
      </w:r>
    </w:p>
    <w:p w:rsidR="000C57F6" w:rsidRDefault="000C57F6" w:rsidP="000C57F6">
      <w:pPr>
        <w:pStyle w:val="a3"/>
        <w:spacing w:before="75" w:beforeAutospacing="0" w:after="120" w:afterAutospacing="0" w:line="36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Я не случайно выбрал эту тему. Проблема, которую она затрагивает, интересует меня не только как читателя, но и как человека, живущего интересами своего времени и своего поколения…</w:t>
      </w:r>
    </w:p>
    <w:p w:rsidR="000C57F6" w:rsidRDefault="000C57F6" w:rsidP="000C57F6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Рекомендации по вступлению в итоговом сочинении</w:t>
      </w:r>
    </w:p>
    <w:p w:rsidR="000C57F6" w:rsidRDefault="000C57F6" w:rsidP="000C57F6">
      <w:pPr>
        <w:numPr>
          <w:ilvl w:val="0"/>
          <w:numId w:val="6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Не стоит начинать сочинения с «атаки вопросами».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(Пр. Что такое верность?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Какую роль играет верность в отношениях?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Что значит быть по-настоящему верным?)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При таком подходе даются общие ответы обо всем и ни о чем. Дайте ответ на вопрос, сформулированный в теме сочинения, этого будет достаточно.</w:t>
      </w:r>
    </w:p>
    <w:p w:rsidR="000C57F6" w:rsidRDefault="000C57F6" w:rsidP="000C57F6">
      <w:pPr>
        <w:numPr>
          <w:ilvl w:val="0"/>
          <w:numId w:val="6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Во вступлении часто используются определения из словаря. Необходимо использовать их с умом. Они должны быть мотивированы темой.</w:t>
      </w:r>
    </w:p>
    <w:p w:rsidR="000C57F6" w:rsidRDefault="000C57F6" w:rsidP="000C57F6">
      <w:pPr>
        <w:numPr>
          <w:ilvl w:val="0"/>
          <w:numId w:val="6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Не увеличивайте объем вступления. Вступление должно составлять не более 15 % от всего сочинения.</w:t>
      </w:r>
    </w:p>
    <w:p w:rsidR="000C57F6" w:rsidRDefault="000C57F6" w:rsidP="000C57F6">
      <w:pPr>
        <w:numPr>
          <w:ilvl w:val="0"/>
          <w:numId w:val="6"/>
        </w:numPr>
        <w:spacing w:before="100" w:beforeAutospacing="1" w:after="105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Во вступлении должен быть обозначен проблемный вопрос  (это сама тема) и формулировка ключевого тезиса, который будете доказывать </w:t>
      </w:r>
    </w:p>
    <w:p w:rsidR="000C57F6" w:rsidRDefault="000C57F6" w:rsidP="000C57F6">
      <w:pPr>
        <w:spacing w:before="100" w:beforeAutospacing="1" w:after="105" w:line="360" w:lineRule="atLeast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0C57F6" w:rsidRPr="000C57F6" w:rsidRDefault="000C57F6" w:rsidP="000C57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7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7EBC" w:rsidRDefault="00AD7EBC"/>
    <w:sectPr w:rsidR="00AD7EBC" w:rsidSect="00AD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64DF"/>
    <w:multiLevelType w:val="multilevel"/>
    <w:tmpl w:val="16ECB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F4400"/>
    <w:multiLevelType w:val="multilevel"/>
    <w:tmpl w:val="F0768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19DF"/>
    <w:multiLevelType w:val="multilevel"/>
    <w:tmpl w:val="83F0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E3521"/>
    <w:multiLevelType w:val="multilevel"/>
    <w:tmpl w:val="72688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B0147"/>
    <w:multiLevelType w:val="multilevel"/>
    <w:tmpl w:val="694E3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42F1B"/>
    <w:multiLevelType w:val="multilevel"/>
    <w:tmpl w:val="B7DCF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C7DAD"/>
    <w:multiLevelType w:val="multilevel"/>
    <w:tmpl w:val="62281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C85234"/>
    <w:multiLevelType w:val="multilevel"/>
    <w:tmpl w:val="A2287D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8406DE"/>
    <w:multiLevelType w:val="multilevel"/>
    <w:tmpl w:val="229ADB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31BEA"/>
    <w:multiLevelType w:val="multilevel"/>
    <w:tmpl w:val="34701B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4C72CF"/>
    <w:multiLevelType w:val="multilevel"/>
    <w:tmpl w:val="89B0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922481"/>
    <w:multiLevelType w:val="multilevel"/>
    <w:tmpl w:val="344E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BC00B3"/>
    <w:multiLevelType w:val="multilevel"/>
    <w:tmpl w:val="144E4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CD711C"/>
    <w:multiLevelType w:val="multilevel"/>
    <w:tmpl w:val="048E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2F7349"/>
    <w:multiLevelType w:val="multilevel"/>
    <w:tmpl w:val="06D20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F54527"/>
    <w:multiLevelType w:val="multilevel"/>
    <w:tmpl w:val="3E28D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C27E59"/>
    <w:multiLevelType w:val="multilevel"/>
    <w:tmpl w:val="BF1A0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9346B7"/>
    <w:multiLevelType w:val="multilevel"/>
    <w:tmpl w:val="2E722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080034"/>
    <w:multiLevelType w:val="multilevel"/>
    <w:tmpl w:val="CCCAF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F87C53"/>
    <w:multiLevelType w:val="multilevel"/>
    <w:tmpl w:val="C5640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C157C0"/>
    <w:multiLevelType w:val="multilevel"/>
    <w:tmpl w:val="2FB480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417D87"/>
    <w:multiLevelType w:val="multilevel"/>
    <w:tmpl w:val="F0BA9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5D1D72"/>
    <w:multiLevelType w:val="multilevel"/>
    <w:tmpl w:val="C3449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20"/>
  </w:num>
  <w:num w:numId="5">
    <w:abstractNumId w:val="11"/>
  </w:num>
  <w:num w:numId="6">
    <w:abstractNumId w:val="17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14"/>
  </w:num>
  <w:num w:numId="12">
    <w:abstractNumId w:val="22"/>
  </w:num>
  <w:num w:numId="13">
    <w:abstractNumId w:val="7"/>
  </w:num>
  <w:num w:numId="14">
    <w:abstractNumId w:val="1"/>
  </w:num>
  <w:num w:numId="15">
    <w:abstractNumId w:val="15"/>
  </w:num>
  <w:num w:numId="16">
    <w:abstractNumId w:val="9"/>
  </w:num>
  <w:num w:numId="17">
    <w:abstractNumId w:val="12"/>
  </w:num>
  <w:num w:numId="18">
    <w:abstractNumId w:val="0"/>
  </w:num>
  <w:num w:numId="19">
    <w:abstractNumId w:val="21"/>
  </w:num>
  <w:num w:numId="20">
    <w:abstractNumId w:val="6"/>
  </w:num>
  <w:num w:numId="21">
    <w:abstractNumId w:val="8"/>
  </w:num>
  <w:num w:numId="22">
    <w:abstractNumId w:val="16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7F6"/>
    <w:rsid w:val="000C57F6"/>
    <w:rsid w:val="003D6937"/>
    <w:rsid w:val="00AD7EBC"/>
    <w:rsid w:val="00B7737C"/>
    <w:rsid w:val="00E4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BC"/>
  </w:style>
  <w:style w:type="paragraph" w:styleId="1">
    <w:name w:val="heading 1"/>
    <w:basedOn w:val="a"/>
    <w:next w:val="a"/>
    <w:link w:val="10"/>
    <w:uiPriority w:val="9"/>
    <w:qFormat/>
    <w:rsid w:val="000C57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7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7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C5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7F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57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C57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C57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8306">
          <w:marLeft w:val="120"/>
          <w:marRight w:val="0"/>
          <w:marTop w:val="0"/>
          <w:marBottom w:val="0"/>
          <w:divBdr>
            <w:top w:val="single" w:sz="6" w:space="2" w:color="ADBDCC"/>
            <w:left w:val="single" w:sz="6" w:space="4" w:color="ADBDCC"/>
            <w:bottom w:val="single" w:sz="6" w:space="2" w:color="ADBDCC"/>
            <w:right w:val="single" w:sz="6" w:space="4" w:color="ADBDCC"/>
          </w:divBdr>
        </w:div>
        <w:div w:id="2001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2019-11-08T05:29:00Z</dcterms:created>
  <dcterms:modified xsi:type="dcterms:W3CDTF">2019-11-08T06:24:00Z</dcterms:modified>
</cp:coreProperties>
</file>