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74" w:rsidRPr="00DF5E74" w:rsidRDefault="00DF5E74" w:rsidP="00DF5E74">
      <w:pPr>
        <w:pBdr>
          <w:bottom w:val="single" w:sz="12" w:space="4" w:color="C5C5C5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B4255"/>
          <w:sz w:val="41"/>
          <w:szCs w:val="41"/>
        </w:rPr>
      </w:pPr>
      <w:r w:rsidRPr="00DF5E74">
        <w:rPr>
          <w:rFonts w:ascii="inherit" w:eastAsia="Times New Roman" w:hAnsi="inherit" w:cs="Arial"/>
          <w:b/>
          <w:bCs/>
          <w:color w:val="3B4255"/>
          <w:sz w:val="41"/>
          <w:szCs w:val="41"/>
        </w:rPr>
        <w:t>Справочная информация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5"/>
        <w:gridCol w:w="6810"/>
      </w:tblGrid>
      <w:tr w:rsidR="00DF5E74" w:rsidRPr="00DF5E74" w:rsidTr="00DF5E74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(495) 539-55-19 (пн.-чт.: 9:00-18:00, пт.: 9.00-16.45, без обеда)</w:t>
            </w:r>
          </w:p>
        </w:tc>
      </w:tr>
      <w:tr w:rsidR="00DF5E74" w:rsidRPr="00DF5E74" w:rsidTr="00DF5E74">
        <w:tc>
          <w:tcPr>
            <w:tcW w:w="556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Минпросвещения России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info@edu.gov.ru</w:t>
              </w:r>
            </w:hyperlink>
          </w:p>
        </w:tc>
      </w:tr>
      <w:tr w:rsidR="00DF5E74" w:rsidRPr="00DF5E74" w:rsidTr="00DF5E74">
        <w:tc>
          <w:tcPr>
            <w:tcW w:w="556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 для представителей СМИ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(499) 681-03-87 добавочный 4805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(пн.-чт.: 9:00-18:00, пт.: 9:00-17:00, без обеда)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почта: </w:t>
            </w:r>
            <w:hyperlink r:id="rId5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press@edu.gov.ru</w:t>
              </w:r>
            </w:hyperlink>
          </w:p>
        </w:tc>
      </w:tr>
      <w:tr w:rsidR="00DF5E74" w:rsidRPr="00DF5E74" w:rsidTr="00DF5E74">
        <w:tc>
          <w:tcPr>
            <w:tcW w:w="556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127006, г. Москва, ул. Каретный Ряд, 2</w:t>
            </w:r>
          </w:p>
        </w:tc>
      </w:tr>
    </w:tbl>
    <w:p w:rsidR="00DF5E74" w:rsidRPr="00DF5E74" w:rsidRDefault="00DF5E74" w:rsidP="00DF5E74">
      <w:pPr>
        <w:shd w:val="clear" w:color="auto" w:fill="DDE1E6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F5E74">
        <w:rPr>
          <w:rFonts w:ascii="Arial" w:eastAsia="Times New Roman" w:hAnsi="Arial" w:cs="Arial"/>
          <w:color w:val="000000"/>
          <w:sz w:val="24"/>
          <w:szCs w:val="24"/>
        </w:rPr>
        <w:t>Экспедиция(приём корреспонденции)</w:t>
      </w:r>
    </w:p>
    <w:p w:rsidR="00DF5E74" w:rsidRPr="00DF5E74" w:rsidRDefault="00DF5E74" w:rsidP="00DF5E74">
      <w:pPr>
        <w:shd w:val="clear" w:color="auto" w:fill="F4F7FB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DF5E74">
        <w:rPr>
          <w:rFonts w:ascii="Arial" w:eastAsia="Times New Roman" w:hAnsi="Arial" w:cs="Arial"/>
          <w:color w:val="212529"/>
          <w:sz w:val="24"/>
          <w:szCs w:val="24"/>
        </w:rPr>
        <w:t>Адрес: ул. Каретный ряд, д. 2 </w:t>
      </w:r>
      <w:r w:rsidRPr="00DF5E74">
        <w:rPr>
          <w:rFonts w:ascii="Arial" w:eastAsia="Times New Roman" w:hAnsi="Arial" w:cs="Arial"/>
          <w:color w:val="212529"/>
          <w:sz w:val="24"/>
          <w:szCs w:val="24"/>
        </w:rPr>
        <w:br/>
        <w:t>Тел. +7 (499) 681-03-87, доб. 4390</w:t>
      </w:r>
      <w:r w:rsidRPr="00DF5E74">
        <w:rPr>
          <w:rFonts w:ascii="Arial" w:eastAsia="Times New Roman" w:hAnsi="Arial" w:cs="Arial"/>
          <w:color w:val="212529"/>
          <w:sz w:val="24"/>
          <w:szCs w:val="24"/>
        </w:rPr>
        <w:br/>
        <w:t>График приёма документов:</w:t>
      </w:r>
      <w:r w:rsidRPr="00DF5E74">
        <w:rPr>
          <w:rFonts w:ascii="Arial" w:eastAsia="Times New Roman" w:hAnsi="Arial" w:cs="Arial"/>
          <w:color w:val="212529"/>
          <w:sz w:val="24"/>
          <w:szCs w:val="24"/>
        </w:rPr>
        <w:br/>
        <w:t>(пн.-чт.: 9:00-18:00,</w:t>
      </w:r>
      <w:r w:rsidRPr="00DF5E74">
        <w:rPr>
          <w:rFonts w:ascii="Arial" w:eastAsia="Times New Roman" w:hAnsi="Arial" w:cs="Arial"/>
          <w:color w:val="212529"/>
          <w:sz w:val="24"/>
          <w:szCs w:val="24"/>
        </w:rPr>
        <w:br/>
        <w:t>пт.: 9:00-16:45,</w:t>
      </w:r>
      <w:r w:rsidRPr="00DF5E74">
        <w:rPr>
          <w:rFonts w:ascii="Arial" w:eastAsia="Times New Roman" w:hAnsi="Arial" w:cs="Arial"/>
          <w:color w:val="212529"/>
          <w:sz w:val="24"/>
          <w:szCs w:val="24"/>
        </w:rPr>
        <w:br/>
        <w:t>обед: 12:00-12:45)</w:t>
      </w:r>
    </w:p>
    <w:p w:rsidR="00DF5E74" w:rsidRPr="00DF5E74" w:rsidRDefault="00DF5E74" w:rsidP="00DF5E74">
      <w:pPr>
        <w:pBdr>
          <w:bottom w:val="single" w:sz="12" w:space="4" w:color="C5C5C5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B4255"/>
          <w:sz w:val="41"/>
          <w:szCs w:val="41"/>
        </w:rPr>
      </w:pPr>
      <w:r w:rsidRPr="00DF5E74">
        <w:rPr>
          <w:rFonts w:ascii="inherit" w:eastAsia="Times New Roman" w:hAnsi="inherit" w:cs="Arial"/>
          <w:b/>
          <w:bCs/>
          <w:color w:val="3B4255"/>
          <w:sz w:val="41"/>
          <w:szCs w:val="41"/>
        </w:rPr>
        <w:t>Обращения граждан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5"/>
        <w:gridCol w:w="9165"/>
      </w:tblGrid>
      <w:tr w:rsidR="00DF5E74" w:rsidRPr="00DF5E74" w:rsidTr="00DF5E74"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Общественная приёмная</w:t>
            </w:r>
            <w:r w:rsidRPr="00DF5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(узнать статус вашего обращения)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(499) 236-18-83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(пн.-чт.: 9:00-17:00, пт.: 9:00-16:00, обед: 12:00-12:45)</w:t>
            </w:r>
            <w:hyperlink r:id="rId6" w:tgtFrame="_blank" w:history="1">
              <w:r w:rsidRPr="00DF5E74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</w:rPr>
                <w:t>Электронное обращение</w:t>
              </w:r>
            </w:hyperlink>
          </w:p>
        </w:tc>
      </w:tr>
      <w:tr w:rsidR="00DF5E74" w:rsidRPr="00DF5E74" w:rsidTr="00DF5E74">
        <w:tc>
          <w:tcPr>
            <w:tcW w:w="748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по вопросам противодействия коррупции в сфере деятельности министерства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(495) 629-52-44 (круглосуточно)</w:t>
            </w:r>
          </w:p>
        </w:tc>
      </w:tr>
      <w:tr w:rsidR="00DF5E74" w:rsidRPr="00DF5E74" w:rsidTr="00DF5E74">
        <w:tc>
          <w:tcPr>
            <w:tcW w:w="748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Подать устное обращение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(499) 681-03-87 доб. 4206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Тел. +7 (499) 236-07-25</w:t>
            </w:r>
          </w:p>
        </w:tc>
      </w:tr>
    </w:tbl>
    <w:p w:rsidR="00DF5E74" w:rsidRPr="00DF5E74" w:rsidRDefault="00DF5E74" w:rsidP="00DF5E74">
      <w:pPr>
        <w:pBdr>
          <w:bottom w:val="single" w:sz="12" w:space="4" w:color="C5C5C5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B4255"/>
          <w:sz w:val="41"/>
          <w:szCs w:val="41"/>
        </w:rPr>
      </w:pPr>
      <w:r w:rsidRPr="00DF5E74">
        <w:rPr>
          <w:rFonts w:ascii="inherit" w:eastAsia="Times New Roman" w:hAnsi="inherit" w:cs="Arial"/>
          <w:b/>
          <w:bCs/>
          <w:color w:val="3B4255"/>
          <w:sz w:val="41"/>
          <w:szCs w:val="41"/>
        </w:rPr>
        <w:t>Реквизиты министерства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5"/>
        <w:gridCol w:w="9165"/>
      </w:tblGrid>
      <w:tr w:rsidR="00DF5E74" w:rsidRPr="00DF5E74" w:rsidTr="00DF5E74"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просвещения Российской Федерации</w:t>
            </w:r>
          </w:p>
        </w:tc>
      </w:tr>
      <w:tr w:rsidR="00DF5E74" w:rsidRPr="00DF5E74" w:rsidTr="00DF5E74">
        <w:tc>
          <w:tcPr>
            <w:tcW w:w="748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 России</w:t>
            </w:r>
          </w:p>
        </w:tc>
      </w:tr>
      <w:tr w:rsidR="00DF5E74" w:rsidRPr="00DF5E74" w:rsidTr="00DF5E74">
        <w:tc>
          <w:tcPr>
            <w:tcW w:w="748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медиа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vk.com/minprosvet</w:t>
              </w:r>
            </w:hyperlink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hyperlink r:id="rId8" w:tgtFrame="_blank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facebook.com/minprosvet</w:t>
              </w:r>
            </w:hyperlink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hyperlink r:id="rId9" w:tgtFrame="_blank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ok.ru/minprosvet</w:t>
              </w:r>
            </w:hyperlink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hyperlink r:id="rId10" w:tgtFrame="_blank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instagram.com/minprosvet</w:t>
              </w:r>
            </w:hyperlink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hyperlink r:id="rId11" w:tgtFrame="_blank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youtube.com/user/minobrnauki</w:t>
              </w:r>
            </w:hyperlink>
          </w:p>
        </w:tc>
      </w:tr>
    </w:tbl>
    <w:p w:rsidR="00DF5E74" w:rsidRPr="00DF5E74" w:rsidRDefault="00DF5E74" w:rsidP="00DF5E74">
      <w:pPr>
        <w:pBdr>
          <w:bottom w:val="single" w:sz="12" w:space="4" w:color="C5C5C5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B4255"/>
          <w:sz w:val="41"/>
          <w:szCs w:val="41"/>
        </w:rPr>
      </w:pPr>
      <w:r w:rsidRPr="00DF5E74">
        <w:rPr>
          <w:rFonts w:ascii="inherit" w:eastAsia="Times New Roman" w:hAnsi="inherit" w:cs="Arial"/>
          <w:b/>
          <w:bCs/>
          <w:color w:val="3B4255"/>
          <w:sz w:val="41"/>
          <w:szCs w:val="41"/>
        </w:rPr>
        <w:t>Актуальные вопросы деятельности министерства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5"/>
        <w:gridCol w:w="9165"/>
      </w:tblGrid>
      <w:tr w:rsidR="00DF5E74" w:rsidRPr="00DF5E74" w:rsidTr="00DF5E74"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вакансиям)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(495) 629-36-42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Тел. +7 (495) 629-01-65</w:t>
            </w: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(пн.-чт.: 10:00-18:00, пт.: 9:00-16:00, обед: 12:00-12:45)</w:t>
            </w:r>
          </w:p>
        </w:tc>
      </w:tr>
      <w:tr w:rsidR="00DF5E74" w:rsidRPr="00DF5E74" w:rsidTr="00DF5E74">
        <w:tc>
          <w:tcPr>
            <w:tcW w:w="7485" w:type="dxa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 в школах</w:t>
            </w:r>
          </w:p>
        </w:tc>
        <w:tc>
          <w:tcPr>
            <w:tcW w:w="0" w:type="auto"/>
            <w:tcBorders>
              <w:top w:val="single" w:sz="6" w:space="0" w:color="3B4255"/>
            </w:tcBorders>
            <w:shd w:val="clear" w:color="auto" w:fill="auto"/>
            <w:tcMar>
              <w:top w:w="75" w:type="dxa"/>
              <w:left w:w="720" w:type="dxa"/>
              <w:bottom w:w="75" w:type="dxa"/>
              <w:right w:w="0" w:type="dxa"/>
            </w:tcMar>
            <w:hideMark/>
          </w:tcPr>
          <w:p w:rsidR="00DF5E74" w:rsidRPr="00DF5E74" w:rsidRDefault="00DF5E74" w:rsidP="00DF5E74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E74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почта: </w:t>
            </w:r>
            <w:hyperlink r:id="rId12" w:history="1">
              <w:r w:rsidRPr="00DF5E74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</w:rPr>
                <w:t>net-poboram@mon.gov.ru</w:t>
              </w:r>
            </w:hyperlink>
          </w:p>
        </w:tc>
      </w:tr>
    </w:tbl>
    <w:p w:rsidR="00522078" w:rsidRDefault="00522078"/>
    <w:sectPr w:rsidR="00522078" w:rsidSect="00DF5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5E74"/>
    <w:rsid w:val="00522078"/>
    <w:rsid w:val="00D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5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E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F5E74"/>
    <w:rPr>
      <w:b/>
      <w:bCs/>
    </w:rPr>
  </w:style>
  <w:style w:type="character" w:styleId="a4">
    <w:name w:val="Hyperlink"/>
    <w:basedOn w:val="a0"/>
    <w:uiPriority w:val="99"/>
    <w:semiHidden/>
    <w:unhideWhenUsed/>
    <w:rsid w:val="00DF5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76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78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45594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5196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74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minprosv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hyperlink" Target="mailto:net-poboram@mon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edu.gov.ru/appeals/" TargetMode="External"/><Relationship Id="rId11" Type="http://schemas.openxmlformats.org/officeDocument/2006/relationships/hyperlink" Target="https://www.youtube.com/user/minobrnauki" TargetMode="External"/><Relationship Id="rId5" Type="http://schemas.openxmlformats.org/officeDocument/2006/relationships/hyperlink" Target="mailto:press@edu.gov.ru" TargetMode="External"/><Relationship Id="rId10" Type="http://schemas.openxmlformats.org/officeDocument/2006/relationships/hyperlink" Target="https://www.instagram.com/minprosvet/" TargetMode="External"/><Relationship Id="rId4" Type="http://schemas.openxmlformats.org/officeDocument/2006/relationships/hyperlink" Target="mailto:info@edu.gov.ru" TargetMode="External"/><Relationship Id="rId9" Type="http://schemas.openxmlformats.org/officeDocument/2006/relationships/hyperlink" Target="https://ok.ru/minprosv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2</cp:revision>
  <dcterms:created xsi:type="dcterms:W3CDTF">2019-07-21T07:15:00Z</dcterms:created>
  <dcterms:modified xsi:type="dcterms:W3CDTF">2019-07-21T07:16:00Z</dcterms:modified>
</cp:coreProperties>
</file>