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8</w:t>
      </w:r>
      <w:r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98"/>
        <w:gridCol w:w="2634"/>
        <w:gridCol w:w="1536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F15726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39B8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F15726">
              <w:rPr>
                <w:rFonts w:ascii="Times New Roman" w:hAnsi="Times New Roman" w:cs="Times New Roman"/>
                <w:sz w:val="24"/>
                <w:szCs w:val="24"/>
              </w:rPr>
              <w:t>. Часовые пояса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F15726" w:rsidP="00F1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1.Повторить в учебнике параграф</w:t>
            </w:r>
            <w:r w:rsidR="007E60B5">
              <w:rPr>
                <w:rFonts w:ascii="Times New Roman" w:hAnsi="Times New Roman" w:cs="Times New Roman"/>
                <w:sz w:val="24"/>
                <w:szCs w:val="24"/>
              </w:rPr>
              <w:t xml:space="preserve"> 6 на странице 37.</w:t>
            </w:r>
            <w:bookmarkStart w:id="0" w:name="_GoBack"/>
            <w:bookmarkEnd w:id="0"/>
          </w:p>
          <w:p w:rsidR="00F15726" w:rsidRDefault="00F15726" w:rsidP="00F1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Письменно выполнить задания, приведенные ниже.</w:t>
            </w:r>
          </w:p>
          <w:p w:rsidR="00F15726" w:rsidRPr="00F15726" w:rsidRDefault="00F15726" w:rsidP="00F1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F15726" w:rsidRDefault="00F15726" w:rsidP="00AC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3347331"/>
            <wp:effectExtent l="0" t="0" r="0" b="5715"/>
            <wp:docPr id="1" name="Рисунок 1" descr="C:\Users\1\Desktop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et_fi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34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0B5" w:rsidRPr="007E60B5" w:rsidRDefault="007E60B5" w:rsidP="00AC39B8">
      <w:pPr>
        <w:rPr>
          <w:rFonts w:ascii="Times New Roman" w:hAnsi="Times New Roman" w:cs="Times New Roman"/>
          <w:b/>
          <w:sz w:val="24"/>
          <w:szCs w:val="24"/>
        </w:rPr>
      </w:pPr>
      <w:r w:rsidRPr="007E60B5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F15726" w:rsidRPr="00F15726" w:rsidRDefault="00F15726" w:rsidP="00F1572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726">
        <w:rPr>
          <w:rFonts w:ascii="Verdana" w:hAnsi="Verdana"/>
          <w:color w:val="000000"/>
          <w:sz w:val="18"/>
          <w:szCs w:val="18"/>
          <w:shd w:val="clear" w:color="auto" w:fill="FFFFFF"/>
        </w:rPr>
        <w:t>С помощью карты «Часовые зоны России» определите, сколько времени будет в Санкт-Петербурге (II часовая зона), когда в Челябинске (III часовая зона) полдень.</w:t>
      </w:r>
    </w:p>
    <w:p w:rsidR="00F15726" w:rsidRPr="00F15726" w:rsidRDefault="00F15726" w:rsidP="00F1572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колько времени будет в Красноярске (V часовая зона), когда в Якутске (VII часовая зона) 14 часов.</w:t>
      </w:r>
    </w:p>
    <w:p w:rsidR="00F15726" w:rsidRPr="00F15726" w:rsidRDefault="00F15726" w:rsidP="00F1572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колько времени будет в Калининграде (I часовая зона) когда в Омске (IV часовая зона) полдень.</w:t>
      </w:r>
    </w:p>
    <w:p w:rsidR="00F15726" w:rsidRPr="007E60B5" w:rsidRDefault="00F15726" w:rsidP="00F1572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Самолёт вылетел из Воронежа (II часовая зона) в Оренбург (III часовая зона) в 9 часов по московскому времени. Расчётное время полёта составляет 2 часа. С помощью карты «Часовые зоны России» определите, сколько времени будет в Оренбурге, когда самолёт приземлится.</w:t>
      </w:r>
    </w:p>
    <w:p w:rsidR="007E60B5" w:rsidRPr="00F15726" w:rsidRDefault="007E60B5" w:rsidP="00F1572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колько времени будет в Магадане (IX часовая зона), когда в Воронеже (II часовая зона) 10 часов.</w:t>
      </w:r>
    </w:p>
    <w:sectPr w:rsidR="007E60B5" w:rsidRPr="00F1572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F90"/>
    <w:multiLevelType w:val="hybridMultilevel"/>
    <w:tmpl w:val="685886D2"/>
    <w:lvl w:ilvl="0" w:tplc="954648C6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9BE"/>
    <w:multiLevelType w:val="hybridMultilevel"/>
    <w:tmpl w:val="A08A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7E60B5"/>
    <w:rsid w:val="00A42A7B"/>
    <w:rsid w:val="00AC39B8"/>
    <w:rsid w:val="00E7602A"/>
    <w:rsid w:val="00F1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1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1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2020-05-11T18:20:00Z</dcterms:created>
  <dcterms:modified xsi:type="dcterms:W3CDTF">2020-05-11T18:20:00Z</dcterms:modified>
</cp:coreProperties>
</file>