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EC4D66" w:rsidRPr="002C7471" w:rsidTr="00361CC8">
        <w:tc>
          <w:tcPr>
            <w:tcW w:w="147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C4D66" w:rsidRPr="002C7471" w:rsidTr="00361CC8">
        <w:tc>
          <w:tcPr>
            <w:tcW w:w="1476" w:type="dxa"/>
          </w:tcPr>
          <w:p w:rsidR="00EC4D66" w:rsidRPr="002C7471" w:rsidRDefault="00814148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96D2B">
              <w:rPr>
                <w:rFonts w:ascii="Times New Roman" w:hAnsi="Times New Roman"/>
                <w:sz w:val="28"/>
                <w:szCs w:val="28"/>
              </w:rPr>
              <w:t>8</w:t>
            </w:r>
            <w:r w:rsidR="00EC4D66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661DA5">
              <w:rPr>
                <w:rFonts w:ascii="Times New Roman" w:hAnsi="Times New Roman"/>
                <w:sz w:val="28"/>
                <w:szCs w:val="28"/>
              </w:rPr>
              <w:t>5</w:t>
            </w:r>
            <w:r w:rsidR="00EC4D66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758" w:type="dxa"/>
          </w:tcPr>
          <w:p w:rsidR="00EC4D66" w:rsidRPr="002C7471" w:rsidRDefault="008B5C0A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Многоаспектный лингвистический анализ текста</w:t>
            </w:r>
          </w:p>
        </w:tc>
        <w:tc>
          <w:tcPr>
            <w:tcW w:w="4536" w:type="dxa"/>
          </w:tcPr>
          <w:p w:rsidR="00EC4D66" w:rsidRPr="00195C85" w:rsidRDefault="00FD3862" w:rsidP="0081414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Выполните многоаспектный анализ текста (приложение)</w:t>
            </w: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C4D66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D66" w:rsidRPr="006D34B0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C4D66" w:rsidRPr="0087448B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D66" w:rsidRPr="002C7471" w:rsidRDefault="00814148" w:rsidP="0049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96D2B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EC4D66">
              <w:rPr>
                <w:rFonts w:ascii="Times New Roman" w:hAnsi="Times New Roman"/>
                <w:sz w:val="28"/>
                <w:szCs w:val="28"/>
              </w:rPr>
              <w:t>.0</w:t>
            </w:r>
            <w:r w:rsidR="00661DA5">
              <w:rPr>
                <w:rFonts w:ascii="Times New Roman" w:hAnsi="Times New Roman"/>
                <w:sz w:val="28"/>
                <w:szCs w:val="28"/>
              </w:rPr>
              <w:t>5</w:t>
            </w:r>
            <w:r w:rsidR="00EC4D66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FD3862" w:rsidRPr="00FD3862" w:rsidRDefault="00FD3862" w:rsidP="00FD3862"/>
    <w:p w:rsidR="00FD3862" w:rsidRDefault="00FD3862" w:rsidP="00FD3862">
      <w:pPr>
        <w:jc w:val="center"/>
        <w:rPr>
          <w:rFonts w:ascii="Times New Roman" w:hAnsi="Times New Roman"/>
          <w:b/>
        </w:rPr>
      </w:pPr>
      <w:r w:rsidRPr="00FD3862">
        <w:rPr>
          <w:rFonts w:ascii="Times New Roman" w:hAnsi="Times New Roman"/>
          <w:b/>
        </w:rPr>
        <w:t>Приложение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 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1)Приступая к работе над новой книгой, я испытываю боязнь перед белизной чистого листа бумаги, который может стать или не стать началом нового романа. 2) Невыносимо трудно нащупать нужную интонацию вещи, ритм. 3) А без этого не стоит писать: всё будет сухо, добротно, но с тупыми нервами. 4) Как возникают ритм и интонация – ответит</w:t>
      </w:r>
      <w:r>
        <w:rPr>
          <w:rFonts w:ascii="Times New Roman" w:hAnsi="Times New Roman"/>
          <w:sz w:val="28"/>
          <w:szCs w:val="28"/>
          <w:lang w:eastAsia="ru-RU"/>
        </w:rPr>
        <w:t xml:space="preserve">ь сложно. </w:t>
      </w:r>
      <w:r w:rsidRPr="00A0247A">
        <w:rPr>
          <w:rFonts w:ascii="Times New Roman" w:hAnsi="Times New Roman"/>
          <w:sz w:val="28"/>
          <w:szCs w:val="28"/>
          <w:lang w:eastAsia="ru-RU"/>
        </w:rPr>
        <w:t>5) Это уже вопрос стиля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всего комплекса средств выражения, что особенно разительно отличает одного писателя от другого. 6) Стиль же вырабатывается только трудом. 7) Чтобы происходило чудо, то есть оживление написанных тобою страниц, нужно быть в литературе </w:t>
      </w:r>
      <w:r>
        <w:rPr>
          <w:rFonts w:ascii="Times New Roman" w:hAnsi="Times New Roman"/>
          <w:sz w:val="28"/>
          <w:szCs w:val="28"/>
          <w:lang w:eastAsia="ru-RU"/>
        </w:rPr>
        <w:t xml:space="preserve">волом.   </w:t>
      </w:r>
      <w:r w:rsidRPr="00A0247A">
        <w:rPr>
          <w:rFonts w:ascii="Times New Roman" w:hAnsi="Times New Roman"/>
          <w:sz w:val="28"/>
          <w:szCs w:val="28"/>
          <w:lang w:eastAsia="ru-RU"/>
        </w:rPr>
        <w:t>8) Писатель порой испытывает ощущение одиночества и оголенности в момент духовного и физического опустошения, когда поставлена точка в рукописи. 9) Тогда возникают сомнения и чувство беззащитности: что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в твоей книге – правда или правдоподобие? 10) Лучшие книги остаются в голове писателя, а те, что написаны, только наполовину вылились на бумагу, потеряв краски, запахи, оттенки настроения. 11) В процессе работы – при переносе воображения на бумагу – потери чудовищные. 12) И эти потери порой приводят в отчаяние.</w:t>
      </w:r>
      <w:proofErr w:type="gramEnd"/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 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13) С детских лет у меня сложился образ писателя – человека чуткого, доброго, умного, совершенно необыкновенного: он всё знает о жизни, о людях, и сам он маг человеческих судеб и чувств. 14) Он обладает удивительной тайной – обыкновенными печатными знаками создавать мир, который для тебя реальнее реального.</w:t>
      </w:r>
      <w:proofErr w:type="gramEnd"/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 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15) Когда в институтские годы я познакомился с Паустовским, я увидел в нём счастливый облик писателя и человека, близкий к образу чародея, созданного моим детским воображением. 16) Этот замечательный писатель – олицетворение человеколюбия, добра и благородст</w:t>
      </w:r>
      <w:r>
        <w:rPr>
          <w:rFonts w:ascii="Times New Roman" w:hAnsi="Times New Roman"/>
          <w:sz w:val="28"/>
          <w:szCs w:val="28"/>
          <w:lang w:eastAsia="ru-RU"/>
        </w:rPr>
        <w:t>ва.  </w:t>
      </w:r>
      <w:r w:rsidRPr="00A0247A">
        <w:rPr>
          <w:rFonts w:ascii="Times New Roman" w:hAnsi="Times New Roman"/>
          <w:sz w:val="28"/>
          <w:szCs w:val="28"/>
          <w:lang w:eastAsia="ru-RU"/>
        </w:rPr>
        <w:t> 17) Сейчас, пожалуй, нет в нашей литературе мастера, который вырастил бы так много учеников 18) Сколько неизвестных талантов отметил, скольким он привил любовь к тяжелейшему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писательскому труду! 19) Что касается </w:t>
      </w:r>
      <w:r w:rsidRPr="00A0247A">
        <w:rPr>
          <w:rFonts w:ascii="Times New Roman" w:hAnsi="Times New Roman"/>
          <w:sz w:val="28"/>
          <w:szCs w:val="28"/>
          <w:lang w:eastAsia="ru-RU"/>
        </w:rPr>
        <w:lastRenderedPageBreak/>
        <w:t>славы, денег, шума и эстрадного успеха, то именно Паустовский внушал нам, своим ученикам, ту самую осторожность, которая необходима, когда в подкованных сапогах идешь по льду. 20) Всё чересчур шумное и броское проходит, и остаются книги, помогающие людям жить и быть людьми. 21) Талант Паустовского фиксирует наше внимание на прекрасном. 22) Для Паустовского всегда критерий истины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 – мораль, а критерий морали –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прекрасное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.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23) Убыстренный темп современного мира, материальные богатства, сумасшедшие скорости, перенаселённые города с их новой архитектурой, непрерывное движение, наконец, власть телевизора и кинематографа – всё это создаёт ощущение подмены истинной красоты и в реальном мире, и в человеке. 24) Нам кажется, что мы знаем всё, что нас ничем не удивишь. 25) Закат в пролёте улицы едва ли заставит нас остановиться на мгновение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. 26) Звёздное небо уже не кажется нам тайной тайн.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27) В повседневных заботах, в учащённом жизненном ритме, в шуме, суете мы скользим мимо прекрасного.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28)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Мы уверены: истины на нашей ладони, они так отчётливо видны, так привычны, что мы устали от них. 29) И в итоге обманываем самих себя. 30) Как бы ни господствовала на земле точная наука, мир и человек в нем еще тайна, к которой мы только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прикоснулись. 31) Но если бы некто всезнающий появился на земле и раскрыл вдруг все загадки вселенной, это бы людям мало что дало. 32) Ибо каждому суждено пройти долгий путь познания.</w:t>
      </w:r>
      <w:proofErr w:type="gramEnd"/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( 473 слова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   П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о Ю. Бондареву)</w:t>
      </w:r>
    </w:p>
    <w:p w:rsidR="00496D2B" w:rsidRPr="00A0247A" w:rsidRDefault="00496D2B" w:rsidP="00496D2B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> </w:t>
      </w:r>
      <w:r w:rsidRPr="00A0247A">
        <w:rPr>
          <w:rFonts w:ascii="Times New Roman" w:hAnsi="Times New Roman"/>
          <w:b/>
          <w:sz w:val="28"/>
          <w:szCs w:val="28"/>
          <w:lang w:eastAsia="ru-RU"/>
        </w:rPr>
        <w:t>Вопросы к тексту.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Pr="00A0247A">
        <w:rPr>
          <w:rFonts w:ascii="Times New Roman" w:hAnsi="Times New Roman"/>
          <w:sz w:val="28"/>
          <w:szCs w:val="28"/>
          <w:lang w:eastAsia="ru-RU"/>
        </w:rPr>
        <w:t>Определите, какой частью речи является слово одного 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предложение 5).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A0247A">
        <w:rPr>
          <w:rFonts w:ascii="Times New Roman" w:hAnsi="Times New Roman"/>
          <w:sz w:val="28"/>
          <w:szCs w:val="28"/>
          <w:lang w:eastAsia="ru-RU"/>
        </w:rPr>
        <w:t>Из предложений 31, 32 выпишите все союзы.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A0247A">
        <w:rPr>
          <w:rFonts w:ascii="Times New Roman" w:hAnsi="Times New Roman"/>
          <w:sz w:val="28"/>
          <w:szCs w:val="28"/>
          <w:lang w:eastAsia="ru-RU"/>
        </w:rPr>
        <w:t>Укажите номер предложения, в котором сказуемое выражено фразеологизмом 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предложения 4, 12, 24, 26).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A0247A">
        <w:rPr>
          <w:rFonts w:ascii="Times New Roman" w:hAnsi="Times New Roman"/>
          <w:sz w:val="28"/>
          <w:szCs w:val="28"/>
          <w:lang w:eastAsia="ru-RU"/>
        </w:rPr>
        <w:t>Из предложения 24 выпишите все словосочетания со связью управление.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A0247A">
        <w:rPr>
          <w:rFonts w:ascii="Times New Roman" w:hAnsi="Times New Roman"/>
          <w:sz w:val="28"/>
          <w:szCs w:val="28"/>
          <w:lang w:eastAsia="ru-RU"/>
        </w:rPr>
        <w:t>Укажите номер предложения, осложнённого обособленным определением 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предложения 11, 14, 16, 18).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A0247A">
        <w:rPr>
          <w:rFonts w:ascii="Times New Roman" w:hAnsi="Times New Roman"/>
          <w:sz w:val="28"/>
          <w:szCs w:val="28"/>
          <w:lang w:eastAsia="ru-RU"/>
        </w:rPr>
        <w:t>Среди предложений 1 – 4 укажите номер предложения, связанного с предыдущим с помощью местоимения.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A0247A">
        <w:rPr>
          <w:rFonts w:ascii="Times New Roman" w:hAnsi="Times New Roman"/>
          <w:sz w:val="28"/>
          <w:szCs w:val="28"/>
          <w:lang w:eastAsia="ru-RU"/>
        </w:rPr>
        <w:t>Прочитайте фрагмент рецензии, составленной на основе прочитанного текста. В этом фрагменте рассматриваются языковые особенности текста. Вставьте на месте пропусков цифры, соответствующие номеру термина из списка.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 Окружающий мир и человек в нем – глубины непознанные, и вряд ли когда-нибудь удастся постичь их до конца и безоговорочно. Очевидно, что каждый из нас по- своему «отгадывает» загадки этого мира, и путь индивидуального познания бесценен. Помочь же человеку понять для себя «бездну» мира призван писатель. Обращаясь памятью к своему наставнику К. Паустовскому – истинному писателю, сумевшему раскрыть в своих произведениях прекрасное, Ю. Бондарев при помощи ____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счастливый облик; замечательный писатель; тяжелейшему писательскому труду) заставляет и читателя по- новому взглянуть на окружающий мир и себя. Говоря о муках собственного постижения мира и прекрасного в нем, о своей ответственности перед читателем, автор не раз использует ___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интонацию вещи, ритм – предложение 2; ( вопрос стиля, всего комплекса средств выражения – предложение 5); потеряв краски, запахи, оттенки настроения ( предложение 10). Неравнодушное </w:t>
      </w:r>
      <w:r w:rsidRPr="00A0247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отношение автора к творчеству, книгам и в целом к поднятой проблеме подчёркивается использованием в соседних предложениях ___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предложения 10,11,12).</w:t>
      </w:r>
    </w:p>
    <w:p w:rsidR="00496D2B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>Список терминов: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hAnsi="Times New Roman"/>
          <w:sz w:val="28"/>
          <w:szCs w:val="28"/>
          <w:lang w:eastAsia="ru-RU"/>
        </w:rPr>
        <w:t xml:space="preserve">                               </w:t>
      </w:r>
      <w:r w:rsidRPr="00A0247A">
        <w:rPr>
          <w:rFonts w:ascii="Times New Roman" w:hAnsi="Times New Roman"/>
          <w:b/>
          <w:sz w:val="28"/>
          <w:szCs w:val="28"/>
          <w:lang w:eastAsia="ru-RU"/>
        </w:rPr>
        <w:t>1) сравнительный оборот                   6) ряды однородных</w:t>
      </w:r>
      <w:r w:rsidRPr="00A0247A">
        <w:rPr>
          <w:rFonts w:ascii="Times New Roman" w:hAnsi="Times New Roman"/>
          <w:sz w:val="28"/>
          <w:szCs w:val="28"/>
          <w:lang w:eastAsia="ru-RU"/>
        </w:rPr>
        <w:t xml:space="preserve"> член</w:t>
      </w:r>
      <w:r>
        <w:rPr>
          <w:rFonts w:ascii="Times New Roman" w:hAnsi="Times New Roman"/>
          <w:sz w:val="28"/>
          <w:szCs w:val="28"/>
          <w:lang w:eastAsia="ru-RU"/>
        </w:rPr>
        <w:t>ов                            </w:t>
      </w:r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2) противопоставление                       7) риторические в</w:t>
      </w:r>
      <w:r>
        <w:rPr>
          <w:rFonts w:ascii="Times New Roman" w:hAnsi="Times New Roman"/>
          <w:sz w:val="28"/>
          <w:szCs w:val="28"/>
          <w:lang w:eastAsia="ru-RU"/>
        </w:rPr>
        <w:t xml:space="preserve">опросы      3) эпитеты   </w:t>
      </w:r>
      <w:r w:rsidRPr="00A0247A">
        <w:rPr>
          <w:rFonts w:ascii="Times New Roman" w:hAnsi="Times New Roman"/>
          <w:sz w:val="28"/>
          <w:szCs w:val="28"/>
          <w:lang w:eastAsia="ru-RU"/>
        </w:rPr>
        <w:t> 8) цитирован</w:t>
      </w:r>
      <w:r>
        <w:rPr>
          <w:rFonts w:ascii="Times New Roman" w:hAnsi="Times New Roman"/>
          <w:sz w:val="28"/>
          <w:szCs w:val="28"/>
          <w:lang w:eastAsia="ru-RU"/>
        </w:rPr>
        <w:t>ие    </w:t>
      </w:r>
      <w:r w:rsidRPr="00A0247A">
        <w:rPr>
          <w:rFonts w:ascii="Times New Roman" w:hAnsi="Times New Roman"/>
          <w:sz w:val="28"/>
          <w:szCs w:val="28"/>
          <w:lang w:eastAsia="ru-RU"/>
        </w:rPr>
        <w:t xml:space="preserve"> 4) ирония                                           </w:t>
      </w:r>
      <w:r>
        <w:rPr>
          <w:rFonts w:ascii="Times New Roman" w:hAnsi="Times New Roman"/>
          <w:sz w:val="28"/>
          <w:szCs w:val="28"/>
          <w:lang w:eastAsia="ru-RU"/>
        </w:rPr>
        <w:t xml:space="preserve">   9) экспрессивный лексический </w:t>
      </w:r>
      <w:r w:rsidRPr="00A0247A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втор     </w:t>
      </w:r>
      <w:r w:rsidRPr="00A0247A">
        <w:rPr>
          <w:rFonts w:ascii="Times New Roman" w:hAnsi="Times New Roman"/>
          <w:sz w:val="28"/>
          <w:szCs w:val="28"/>
          <w:lang w:eastAsia="ru-RU"/>
        </w:rPr>
        <w:t xml:space="preserve"> 5) вводные конструкции                    10) восклицательные предложения</w:t>
      </w:r>
      <w:proofErr w:type="gramEnd"/>
    </w:p>
    <w:p w:rsidR="00496D2B" w:rsidRPr="00A0247A" w:rsidRDefault="00496D2B" w:rsidP="00496D2B">
      <w:pPr>
        <w:pStyle w:val="a6"/>
        <w:rPr>
          <w:rFonts w:ascii="Times New Roman" w:hAnsi="Times New Roman"/>
          <w:sz w:val="28"/>
          <w:szCs w:val="28"/>
        </w:rPr>
      </w:pPr>
    </w:p>
    <w:p w:rsidR="00496D2B" w:rsidRPr="00496D2B" w:rsidRDefault="00496D2B" w:rsidP="00FD3862">
      <w:pPr>
        <w:jc w:val="center"/>
        <w:rPr>
          <w:rFonts w:ascii="Times New Roman" w:hAnsi="Times New Roman"/>
          <w:b/>
        </w:rPr>
      </w:pPr>
    </w:p>
    <w:sectPr w:rsidR="00496D2B" w:rsidRPr="00496D2B" w:rsidSect="00496D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05CE"/>
    <w:multiLevelType w:val="hybridMultilevel"/>
    <w:tmpl w:val="C5969332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66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B7AE1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96D2B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61DA5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261E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4148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B5C0A"/>
    <w:rsid w:val="008C4017"/>
    <w:rsid w:val="008D4F94"/>
    <w:rsid w:val="008D5817"/>
    <w:rsid w:val="008D68B1"/>
    <w:rsid w:val="008E3FF1"/>
    <w:rsid w:val="008E45BF"/>
    <w:rsid w:val="008F351A"/>
    <w:rsid w:val="008F5567"/>
    <w:rsid w:val="008F698B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C4D66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3862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862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496D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862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496D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7509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87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1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0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46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6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2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3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58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64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47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56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89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546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0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6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7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31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9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61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4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9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90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3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0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2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82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6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5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2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0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1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18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5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37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92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50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2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5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7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6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86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99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67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1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4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23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1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21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17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7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9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31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87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7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38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3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5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5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01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44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9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93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8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0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2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93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5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1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71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37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8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8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2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54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67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4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7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0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69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5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9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37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1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64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051272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41380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06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58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2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33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055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9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47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779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16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0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9299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98588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48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18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08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09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78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4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44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028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32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3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36452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2027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99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02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14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14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2020-05-18T07:33:00Z</cp:lastPrinted>
  <dcterms:created xsi:type="dcterms:W3CDTF">2020-04-21T17:05:00Z</dcterms:created>
  <dcterms:modified xsi:type="dcterms:W3CDTF">2020-05-24T10:05:00Z</dcterms:modified>
</cp:coreProperties>
</file>