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678"/>
        <w:gridCol w:w="3402"/>
        <w:gridCol w:w="1701"/>
      </w:tblGrid>
      <w:tr w:rsidR="0027388E" w:rsidRPr="002C7471" w:rsidTr="007E6E38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E6E38">
        <w:tc>
          <w:tcPr>
            <w:tcW w:w="1476" w:type="dxa"/>
          </w:tcPr>
          <w:p w:rsidR="0027388E" w:rsidRPr="002C7471" w:rsidRDefault="00A01C75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A01C75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Н.С.Лесков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«Тупейный художник»</w:t>
            </w:r>
          </w:p>
        </w:tc>
        <w:tc>
          <w:tcPr>
            <w:tcW w:w="4678" w:type="dxa"/>
          </w:tcPr>
          <w:p w:rsidR="00962C54" w:rsidRDefault="00A01C75" w:rsidP="00962C5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теоретический материал о рассказе Лескова «Тупейный художник» (приложение)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1C75" w:rsidRPr="00962C54" w:rsidRDefault="00A01C75" w:rsidP="00962C5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Напишите краткое содержание рассказа.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E10FBB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8A43C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88E" w:rsidRPr="002C7471" w:rsidRDefault="00962C54" w:rsidP="00A01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01C75">
              <w:rPr>
                <w:rFonts w:ascii="Times New Roman" w:hAnsi="Times New Roman"/>
                <w:sz w:val="28"/>
                <w:szCs w:val="28"/>
              </w:rPr>
              <w:t>8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7E6E38">
      <w:pPr>
        <w:jc w:val="center"/>
      </w:pPr>
    </w:p>
    <w:p w:rsidR="00A01C75" w:rsidRPr="00A01C75" w:rsidRDefault="00A01C75" w:rsidP="00A01C75">
      <w:pPr>
        <w:jc w:val="center"/>
        <w:rPr>
          <w:rFonts w:ascii="Times New Roman" w:hAnsi="Times New Roman"/>
          <w:b/>
          <w:sz w:val="28"/>
          <w:szCs w:val="28"/>
        </w:rPr>
      </w:pPr>
      <w:r w:rsidRPr="00A01C75">
        <w:rPr>
          <w:rFonts w:ascii="Times New Roman" w:hAnsi="Times New Roman"/>
          <w:b/>
          <w:sz w:val="28"/>
          <w:szCs w:val="28"/>
        </w:rPr>
        <w:t>Приложение.</w:t>
      </w:r>
    </w:p>
    <w:p w:rsidR="00A01C75" w:rsidRPr="00A01C75" w:rsidRDefault="00A01C75" w:rsidP="00A01C75">
      <w:pPr>
        <w:jc w:val="center"/>
        <w:rPr>
          <w:rFonts w:ascii="Times New Roman" w:hAnsi="Times New Roman"/>
          <w:b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 написан в 1883 году и отражает важнейшее направление всего творчества Николая Лескова – тему 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праведничества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образ талантливого человека из народа, которые раскрываются также в произведениях «Очарованный странник», «Соборяне», «Левша» и других. Сейчас мы сосредоточимся на том, что выполним краткий анализ рассказа «Тупейный художник».</w:t>
      </w:r>
    </w:p>
    <w:p w:rsidR="00A01C75" w:rsidRPr="00A01C75" w:rsidRDefault="00A01C75" w:rsidP="00A01C75">
      <w:pPr>
        <w:spacing w:before="300" w:after="15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b/>
          <w:sz w:val="28"/>
          <w:szCs w:val="28"/>
          <w:lang w:eastAsia="ru-RU"/>
        </w:rPr>
        <w:t>Композиция рассказа «Тупейный художник»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Анализ композиции многих произведений Лескова показывает, что традиционным для него является рассказ в рассказе, когда от лица одного повествователя даётся обрамление, а от лица второго излагается основная часть. Она обычно посвящена событиям, произошедшим несколько лет или десятилетий назад.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рассказе «Тупейный художник», анализ которого мы делаем, первый повествователь вспоминает детство и няню Любовь 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Онисимовну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, которая рассказывает о своей молодости и любви. Она является одновременно главной героиней в основной части. Если вы прочитаете краткое содержание этого рассказа, вы сразу это заметите.</w:t>
      </w:r>
    </w:p>
    <w:p w:rsidR="00A01C75" w:rsidRPr="00A01C75" w:rsidRDefault="00A01C75" w:rsidP="00A01C75">
      <w:pPr>
        <w:spacing w:before="300" w:after="15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проблематики и образов героев в «Тупейном художнике»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произведении перекликаются темы любви и предательства, высоты и низости человеческих чувств и поступков. Николай Лесков не обходит стороной эти важные темы.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Душевная красота и талант </w:t>
      </w:r>
      <w:proofErr w:type="gram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присущи</w:t>
      </w:r>
      <w:proofErr w:type="gram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Любе, крепостной актрисе, и Аркадию, тупейному художнику. Кто такой тупейный художник? Отметим, что это театральный парикмахер и гримёр. Люба прекрасна на сцене. Аркадий – настоящий мастер своего дела, как никто другой умеющий придавать нужное выражение лицу актёров. Он мог сделать приятной даже отвратительную и злую физиономию графа Каменского, который по этой причине запретил ему стричь и брить других мужчин. Продолжим анализ рассказа «Тупейный художник».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Николай Лесков развивает в рассказе ещё одну важную в его творчестве тему – проблему крепостного гнёта, несчастной доли крестьян. Прочитайте даже краткое содержание, и вы это сразу увидите. Судьба главных героев сложилась трагически, потому что они принадлежали жестокому, разнузданному в своём всевластии помещику. Так, Аркадия он готов отдать в солдаты, предварительно избив до полусмерти, за то, что тот согласился побрить родного брата помещика. Крепостных актрис граф Каменский использовал в качестве наложниц. Эта участь ждала и приглянувшуюся ему Любу. В рассказе упоминается, что перед ночью с графом девушек наряжали в образ 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Цецилии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католической святой, пострадавшей за веру, и символизирующий невинность. Тем самым Николай Лесков подчёркивает не только душевную чистоту и страдания несчастных девушек, но и цинизм Каменского.</w:t>
      </w:r>
    </w:p>
    <w:p w:rsidR="00A01C75" w:rsidRPr="00A01C75" w:rsidRDefault="00A01C75" w:rsidP="00A01C75">
      <w:pPr>
        <w:spacing w:before="300" w:after="15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b/>
          <w:sz w:val="28"/>
          <w:szCs w:val="28"/>
          <w:lang w:eastAsia="ru-RU"/>
        </w:rPr>
        <w:t>Другие детали анализа рассказа «Тупейный художник»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Попытка влюблённых сбежать и обвенчаться не удалась, потому что их предал священник, рассказав людям графа, где прячутся Люба и  Аркадий. Они были пойманы и возвращены в имение. Любу отвели к графу, а её возлюбленного избили почти до смерти. Все дворовые знали, каким пыткам подвергает граф своих крепостных: у него были огромные погреба, где били, пытали, морили голодом, травили медведями, держали на </w:t>
      </w:r>
      <w:proofErr w:type="gram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цепях</w:t>
      </w:r>
      <w:proofErr w:type="gram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угодивших хозяину людей. Граф приказал сделать так, чтобы Люба слышала стоны несчастного Аркадия. Не выдержав, девушка хотела повеситься.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еще становится ясно благодаря анализу рассказа «Тупейный художник»? Любовь 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Онисимовна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рассказывает о жизни на скотном дворе, где она прожила несколько лет, пока тупейный художник был на войне. Но тяготы физического труда не важны ей, наоборот, работа как будто помогала заглушать душевную боль.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Лесков не раз обращает внимание на превратности судьбы. Аркадий храбро сражался, за что был произведён в офицеры. Он прислал Любе трогательное письмо о том, что скоро приедет, и они обвенчаются. Но утром героиня узнала, что на постоялом дворе дворник убил офицера и украл у него 500 рублей. Любовь 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Онисимовна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с тех пор не может заснуть, если не выпьет из «</w:t>
      </w:r>
      <w:proofErr w:type="spell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плакончика</w:t>
      </w:r>
      <w:proofErr w:type="spell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», поминая своего Аркадия.</w:t>
      </w:r>
    </w:p>
    <w:p w:rsidR="00A01C75" w:rsidRPr="00A01C75" w:rsidRDefault="00A01C75" w:rsidP="00A01C7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Казалось бы, судьба виновата в печальной участи влюблённых. Однако анализ рассказа «Тупейный художник» позволяет сделать иные выводы. Очевидна вина графа Каменского в трагедии его крепостных, виноват </w:t>
      </w:r>
      <w:proofErr w:type="gramStart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>малодушный</w:t>
      </w:r>
      <w:proofErr w:type="gramEnd"/>
      <w:r w:rsidRPr="00A01C75">
        <w:rPr>
          <w:rFonts w:ascii="Times New Roman" w:eastAsia="Times New Roman" w:hAnsi="Times New Roman"/>
          <w:sz w:val="28"/>
          <w:szCs w:val="28"/>
          <w:lang w:eastAsia="ru-RU"/>
        </w:rPr>
        <w:t xml:space="preserve"> и жалкий священник, виноват убийца-дворник. Но помимо этого, Лесков видит в судьбе героев терзающую его закономерность. Лесков задумывается о том, почему так трагических складывается жизнь талантливых русских людей, почему путь страдальцев предназначен людям с чистой душой?</w:t>
      </w:r>
    </w:p>
    <w:p w:rsidR="004A1540" w:rsidRPr="00A01C75" w:rsidRDefault="004A1540" w:rsidP="004A1540">
      <w:pPr>
        <w:rPr>
          <w:rFonts w:ascii="Times New Roman" w:hAnsi="Times New Roman"/>
          <w:sz w:val="28"/>
          <w:szCs w:val="28"/>
        </w:rPr>
      </w:pPr>
    </w:p>
    <w:sectPr w:rsidR="004A1540" w:rsidRPr="00A01C75" w:rsidSect="007E6E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36"/>
    <w:multiLevelType w:val="multilevel"/>
    <w:tmpl w:val="99AE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29C"/>
    <w:multiLevelType w:val="multilevel"/>
    <w:tmpl w:val="01D2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C1712"/>
    <w:multiLevelType w:val="multilevel"/>
    <w:tmpl w:val="671282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877D35"/>
    <w:multiLevelType w:val="multilevel"/>
    <w:tmpl w:val="5C6E7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2392D"/>
    <w:multiLevelType w:val="multilevel"/>
    <w:tmpl w:val="4DB8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71841"/>
    <w:multiLevelType w:val="multilevel"/>
    <w:tmpl w:val="63342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35696"/>
    <w:multiLevelType w:val="multilevel"/>
    <w:tmpl w:val="F98AE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73231"/>
    <w:multiLevelType w:val="hybridMultilevel"/>
    <w:tmpl w:val="845C4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3292"/>
    <w:multiLevelType w:val="multilevel"/>
    <w:tmpl w:val="81EE0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16FDA"/>
    <w:multiLevelType w:val="multilevel"/>
    <w:tmpl w:val="C01EF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1D89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1732C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1540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6E38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22F6"/>
    <w:rsid w:val="00883121"/>
    <w:rsid w:val="0088618A"/>
    <w:rsid w:val="00886C51"/>
    <w:rsid w:val="00893187"/>
    <w:rsid w:val="008A0BAC"/>
    <w:rsid w:val="008A27CA"/>
    <w:rsid w:val="008A43CE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62C54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1C75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B61F9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0FBB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2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6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2020-05-17T16:23:00Z</cp:lastPrinted>
  <dcterms:created xsi:type="dcterms:W3CDTF">2020-04-20T08:06:00Z</dcterms:created>
  <dcterms:modified xsi:type="dcterms:W3CDTF">2020-05-24T09:31:00Z</dcterms:modified>
</cp:coreProperties>
</file>