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71" w:rsidRPr="00AE2980" w:rsidRDefault="00AE2980" w:rsidP="00AE2980">
      <w:pPr>
        <w:pStyle w:val="a9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840855" cy="9666800"/>
            <wp:effectExtent l="19050" t="0" r="0" b="0"/>
            <wp:docPr id="1" name="Рисунок 1" descr="C:\Users\Администратор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71" w:rsidRDefault="007F2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2671" w:rsidRDefault="007F267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2671" w:rsidRDefault="00AE2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F2671" w:rsidRDefault="007F26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2671" w:rsidRDefault="00AE2980">
      <w:pPr>
        <w:pStyle w:val="a9"/>
        <w:ind w:left="40" w:right="4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Рабочая программа по элективному курсу «Избранные вопросы математики» для учащихся 11 класса разработана в соответствии </w:t>
      </w:r>
      <w:r>
        <w:rPr>
          <w:sz w:val="28"/>
          <w:szCs w:val="28"/>
        </w:rPr>
        <w:t>ФКГОС-2004 среднего (полного) общего образования</w:t>
      </w:r>
      <w:r>
        <w:rPr>
          <w:rFonts w:ascii="Times New Roman" w:hAnsi="Times New Roman"/>
          <w:sz w:val="28"/>
          <w:szCs w:val="28"/>
        </w:rPr>
        <w:t xml:space="preserve">, и составлена на основе </w:t>
      </w:r>
      <w:r>
        <w:rPr>
          <w:rFonts w:ascii="Times New Roman" w:hAnsi="Times New Roman"/>
          <w:iCs/>
          <w:sz w:val="28"/>
          <w:szCs w:val="28"/>
        </w:rPr>
        <w:t xml:space="preserve">примерной программы  среднего общего образования по математике, и на основе </w:t>
      </w:r>
      <w:r>
        <w:rPr>
          <w:rFonts w:ascii="Times New Roman" w:hAnsi="Times New Roman"/>
          <w:sz w:val="28"/>
          <w:szCs w:val="28"/>
        </w:rPr>
        <w:t xml:space="preserve">кодификатора требований к уровню подготовки выпускников по математике, кодификатора элементов содержания  по математике. </w:t>
      </w:r>
    </w:p>
    <w:p w:rsidR="007F2671" w:rsidRDefault="00AE29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рассчитана на один год обучения  в объеме 34 часа. </w:t>
      </w:r>
    </w:p>
    <w:p w:rsidR="007F2671" w:rsidRDefault="00AE29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Данный элективный курс является предметно - ориентированным для выпускников 11 класса общеобразовательной школы при подготовке к ЕГЭ по математике,  и</w:t>
      </w:r>
      <w:r>
        <w:rPr>
          <w:rFonts w:ascii="Times New Roman" w:hAnsi="Times New Roman"/>
          <w:spacing w:val="-3"/>
          <w:sz w:val="28"/>
          <w:szCs w:val="28"/>
        </w:rPr>
        <w:t xml:space="preserve"> направ</w:t>
      </w:r>
      <w:r>
        <w:rPr>
          <w:rFonts w:ascii="Times New Roman" w:hAnsi="Times New Roman"/>
          <w:sz w:val="28"/>
          <w:szCs w:val="28"/>
        </w:rPr>
        <w:t>лен на формирование умений и способов деятельности, связанных с решением задач повышенного уровня сложности, на удовлетворение познавательных потребностей и инте</w:t>
      </w:r>
      <w:r>
        <w:rPr>
          <w:rFonts w:ascii="Times New Roman" w:hAnsi="Times New Roman"/>
          <w:spacing w:val="-2"/>
          <w:sz w:val="28"/>
          <w:szCs w:val="28"/>
        </w:rPr>
        <w:t>ресов старшеклассников</w:t>
      </w:r>
      <w:r>
        <w:rPr>
          <w:rFonts w:ascii="Times New Roman" w:hAnsi="Times New Roman"/>
          <w:sz w:val="28"/>
          <w:szCs w:val="28"/>
        </w:rPr>
        <w:t xml:space="preserve"> в различных сферах человеческой деятельности, на  расширение  и углубление  содержания курса математики с целью  дополнительной подготовки учащихся к государственной (итоговой</w:t>
      </w:r>
      <w:proofErr w:type="gramEnd"/>
      <w:r>
        <w:rPr>
          <w:rFonts w:ascii="Times New Roman" w:hAnsi="Times New Roman"/>
          <w:sz w:val="28"/>
          <w:szCs w:val="28"/>
        </w:rPr>
        <w:t>)  аттестации в форме ЕГЭ. А также дополняет изучаемый материал на уроках системой упражнений и задач, которые углубляют и расширяют школьный курс алгебры и начал анализа, геометрии и позволяет начать целенаправленную подготовку к сдаче ЕГЭ.</w:t>
      </w: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курса</w:t>
      </w:r>
    </w:p>
    <w:p w:rsidR="007F2671" w:rsidRDefault="00AE2980">
      <w:pPr>
        <w:pStyle w:val="ac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формирования и развития у обучающихся самоанализа, обобщения и систематизации полученных знаний и умений, необходимых для применения в практической деятельности;</w:t>
      </w:r>
    </w:p>
    <w:p w:rsidR="007F2671" w:rsidRDefault="00AE2980">
      <w:pPr>
        <w:pStyle w:val="ac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успешно подготовить учащихся 11 класса к государственной (итоговой) аттестации в форме ЕГЭ (часть С), к продолжению образования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F2671" w:rsidRDefault="00AE2980">
      <w:pPr>
        <w:pStyle w:val="ac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углубить и систематизировать знания учащихся по основ</w:t>
      </w:r>
      <w:r>
        <w:rPr>
          <w:rFonts w:ascii="Times New Roman" w:hAnsi="Times New Roman"/>
          <w:spacing w:val="-1"/>
          <w:sz w:val="28"/>
          <w:szCs w:val="28"/>
        </w:rPr>
        <w:t>ным разделам математики,</w:t>
      </w:r>
      <w:r>
        <w:rPr>
          <w:rFonts w:ascii="Times New Roman" w:hAnsi="Times New Roman"/>
          <w:sz w:val="28"/>
          <w:szCs w:val="28"/>
        </w:rPr>
        <w:t xml:space="preserve"> необходимых для применения в практической деятельности;</w:t>
      </w:r>
    </w:p>
    <w:p w:rsidR="007F2671" w:rsidRDefault="00AE2980">
      <w:pPr>
        <w:pStyle w:val="ac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познакомить учащихся с некоторыми методами и приема</w:t>
      </w:r>
      <w:r>
        <w:rPr>
          <w:rFonts w:ascii="Times New Roman" w:hAnsi="Times New Roman"/>
          <w:sz w:val="28"/>
          <w:szCs w:val="28"/>
        </w:rPr>
        <w:t>ми решения математических задач, выходящих за рамки школьного учебника математики;</w:t>
      </w:r>
    </w:p>
    <w:p w:rsidR="007F2671" w:rsidRDefault="00AE2980">
      <w:pPr>
        <w:pStyle w:val="ac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умения применять полученные знания при решении нестандартных задач;</w:t>
      </w:r>
    </w:p>
    <w:p w:rsidR="007F2671" w:rsidRDefault="00AE2980">
      <w:pPr>
        <w:pStyle w:val="ac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7F2671" w:rsidRDefault="007F267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курса:</w:t>
      </w:r>
    </w:p>
    <w:p w:rsidR="007F2671" w:rsidRDefault="00AE2980">
      <w:pPr>
        <w:pStyle w:val="ac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развить интерес и положительную мотивацию изучения </w:t>
      </w:r>
      <w:r>
        <w:rPr>
          <w:rFonts w:ascii="Times New Roman" w:hAnsi="Times New Roman"/>
          <w:spacing w:val="-6"/>
          <w:sz w:val="28"/>
          <w:szCs w:val="28"/>
        </w:rPr>
        <w:t>предмета;</w:t>
      </w:r>
    </w:p>
    <w:p w:rsidR="007F2671" w:rsidRDefault="00AE2980">
      <w:pPr>
        <w:pStyle w:val="ac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сформировать и совершенствовать у учащихся приемы и навыки решения задач повышенной сложности,  предлагаемых на  ЕГЭ (часть С);</w:t>
      </w:r>
    </w:p>
    <w:p w:rsidR="007F2671" w:rsidRDefault="00AE2980">
      <w:pPr>
        <w:pStyle w:val="ac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формирование опыта творческой деятельности учащихся через развитие логического мышления, пространственного воображения, критичности мышления для дальнейшего обучения;</w:t>
      </w:r>
    </w:p>
    <w:p w:rsidR="007F2671" w:rsidRDefault="00AE2980">
      <w:pPr>
        <w:pStyle w:val="ac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развитию у учащихся умения анализировать, сравнивать, обобщать;</w:t>
      </w:r>
    </w:p>
    <w:p w:rsidR="007F2671" w:rsidRDefault="00AE2980">
      <w:pPr>
        <w:pStyle w:val="ac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формировать навыки работы с дополнительной литературой, использования </w:t>
      </w:r>
      <w:proofErr w:type="gramStart"/>
      <w:r>
        <w:rPr>
          <w:rFonts w:ascii="Times New Roman" w:hAnsi="Times New Roman"/>
          <w:sz w:val="28"/>
          <w:szCs w:val="28"/>
        </w:rPr>
        <w:t>различных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 курса:</w:t>
      </w: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00" w:type="pct"/>
        <w:tblInd w:w="-34" w:type="dxa"/>
        <w:tblLook w:val="01E0"/>
      </w:tblPr>
      <w:tblGrid>
        <w:gridCol w:w="1125"/>
        <w:gridCol w:w="7327"/>
        <w:gridCol w:w="2317"/>
      </w:tblGrid>
      <w:tr w:rsidR="007F2671">
        <w:trPr>
          <w:trHeight w:val="27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 темы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7F2671">
        <w:trPr>
          <w:trHeight w:val="27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Преобразования выражений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F2671">
        <w:trPr>
          <w:trHeight w:val="27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2671" w:rsidRDefault="00AE29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Уравнения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7F2671">
        <w:trPr>
          <w:trHeight w:val="27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текстовых задач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7F2671">
        <w:trPr>
          <w:trHeight w:val="27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Функции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7F2671">
        <w:trPr>
          <w:trHeight w:val="271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F2671">
        <w:trPr>
          <w:trHeight w:val="271"/>
        </w:trPr>
        <w:tc>
          <w:tcPr>
            <w:tcW w:w="8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2671" w:rsidRDefault="00AE298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F2671" w:rsidRDefault="00AE29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7F2671" w:rsidRDefault="007F26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изучаемого курса</w:t>
      </w: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1.  Преобразования выражений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>6 ч )</w:t>
      </w:r>
    </w:p>
    <w:p w:rsidR="007F2671" w:rsidRDefault="007F26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Введение. </w:t>
      </w:r>
      <w:r>
        <w:rPr>
          <w:rFonts w:ascii="Times New Roman" w:hAnsi="Times New Roman"/>
          <w:sz w:val="28"/>
          <w:szCs w:val="28"/>
        </w:rPr>
        <w:t xml:space="preserve">Знакомство </w:t>
      </w:r>
      <w:r>
        <w:rPr>
          <w:rFonts w:ascii="Times New Roman" w:hAnsi="Times New Roman"/>
          <w:bCs/>
          <w:sz w:val="28"/>
          <w:szCs w:val="28"/>
        </w:rPr>
        <w:t xml:space="preserve">с демонстрационным вариантом </w:t>
      </w:r>
      <w:r>
        <w:rPr>
          <w:rFonts w:ascii="Times New Roman" w:hAnsi="Times New Roman"/>
          <w:sz w:val="28"/>
          <w:szCs w:val="28"/>
        </w:rPr>
        <w:t xml:space="preserve">контрольных измерительных материалов единого государственного экзамена 2020 года по математике, с его структурой,  содержанием и требованиями, предъявляемыми к решению заданий. </w:t>
      </w:r>
    </w:p>
    <w:p w:rsidR="007F2671" w:rsidRDefault="00AE2980">
      <w:pPr>
        <w:pStyle w:val="af0"/>
        <w:spacing w:beforeAutospacing="0" w:after="0" w:afterAutospacing="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Преобразования выражений, включающих арифметические операции. </w:t>
      </w:r>
      <w:r>
        <w:rPr>
          <w:rFonts w:cs="Arial"/>
          <w:sz w:val="28"/>
          <w:szCs w:val="28"/>
        </w:rPr>
        <w:t>Сокращение алгебраических дробей. Преобразование рациональных выражений.</w:t>
      </w:r>
      <w:r>
        <w:rPr>
          <w:sz w:val="28"/>
          <w:szCs w:val="28"/>
        </w:rPr>
        <w:t xml:space="preserve"> Преобразования выражений, содержащих возведение в степень, корни натуральной степени,  модуль числа.  </w:t>
      </w:r>
    </w:p>
    <w:p w:rsidR="007F2671" w:rsidRDefault="007F26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2.  Уравнения (9 часов)</w:t>
      </w:r>
    </w:p>
    <w:p w:rsidR="007F2671" w:rsidRDefault="00AE2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Действия над многочленами. Корни многочлена. Разложение многочлена на множители. Формулы сокращенного умножения. Методы решения уравнений с целыми коэффициентами. Решение уравнений высших степеней.  </w:t>
      </w:r>
    </w:p>
    <w:p w:rsidR="007F2671" w:rsidRDefault="007F2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2671" w:rsidRDefault="007F26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3. Решение текстовых задач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>11 ч)</w:t>
      </w:r>
    </w:p>
    <w:p w:rsidR="007F2671" w:rsidRDefault="00AE2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Приемы решения текстовых задач на «движение», «совместную работу», «проценты»,  «пропорциональное деление» «смеси», «концентрацию». </w:t>
      </w:r>
    </w:p>
    <w:p w:rsidR="007F2671" w:rsidRDefault="007F2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2671" w:rsidRDefault="007F26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4. Функции (5 ч)</w:t>
      </w:r>
    </w:p>
    <w:p w:rsidR="007F2671" w:rsidRDefault="00AE29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Рассматриваются различные виды функций их свойства, графики. Виды преобразований  функций.</w:t>
      </w:r>
    </w:p>
    <w:p w:rsidR="007F2671" w:rsidRDefault="007F2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2671" w:rsidRDefault="007F2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2671" w:rsidRDefault="00AE29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5.Повторение (4 ч)</w:t>
      </w: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учебно-методического и материально-технического обеспечения образовательной деятельности</w:t>
      </w:r>
    </w:p>
    <w:p w:rsidR="007F2671" w:rsidRDefault="007F26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tabs>
          <w:tab w:val="left" w:pos="38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7F2671" w:rsidRDefault="007F2671">
      <w:pPr>
        <w:spacing w:after="0" w:line="240" w:lineRule="auto"/>
        <w:ind w:left="720"/>
        <w:rPr>
          <w:rFonts w:ascii="Times New Roman" w:hAnsi="Times New Roman"/>
          <w:iCs/>
          <w:sz w:val="28"/>
          <w:szCs w:val="28"/>
        </w:rPr>
      </w:pPr>
    </w:p>
    <w:p w:rsidR="007F2671" w:rsidRDefault="00AE2980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Демонстрационный вариант </w:t>
      </w:r>
      <w:r>
        <w:rPr>
          <w:rFonts w:ascii="Times New Roman" w:hAnsi="Times New Roman"/>
          <w:sz w:val="28"/>
          <w:szCs w:val="28"/>
        </w:rPr>
        <w:t>контрольных измерительных материалов единого государственного экзамена 2020 года по математике.</w:t>
      </w:r>
    </w:p>
    <w:p w:rsidR="007F2671" w:rsidRDefault="00AE298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_DdeLink__441_3125100796"/>
      <w:r>
        <w:rPr>
          <w:rFonts w:ascii="Times New Roman" w:hAnsi="Times New Roman"/>
          <w:iCs/>
          <w:sz w:val="28"/>
          <w:szCs w:val="28"/>
        </w:rPr>
        <w:t xml:space="preserve">Подготовка к ЕГЭ по математике в 2019 году. Методические указания. </w:t>
      </w:r>
      <w:r>
        <w:rPr>
          <w:rFonts w:ascii="Times New Roman" w:hAnsi="Times New Roman"/>
          <w:sz w:val="28"/>
          <w:szCs w:val="28"/>
        </w:rPr>
        <w:t xml:space="preserve"> Под ред. А. Л. Семенова, И. В. Ященко – М.: МЦНПО, 2018.</w:t>
      </w:r>
    </w:p>
    <w:p w:rsidR="007F2671" w:rsidRDefault="00AE298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Задания для подготовки к ЕГЭ – 2019 </w:t>
      </w:r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Семенко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Е.А., Фоменко Е. А., – Краснодар: Просвещение – Юг, 2018. </w:t>
      </w:r>
    </w:p>
    <w:p w:rsidR="007F2671" w:rsidRDefault="00AE298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Готовимся к ЕГЭ по математике. Технология </w:t>
      </w:r>
      <w:proofErr w:type="spellStart"/>
      <w:r>
        <w:rPr>
          <w:rFonts w:ascii="Times New Roman" w:hAnsi="Times New Roman"/>
          <w:bCs/>
          <w:sz w:val="28"/>
          <w:szCs w:val="28"/>
        </w:rPr>
        <w:t>разноуровневого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обобщающего  повторения по математике </w:t>
      </w:r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Семенко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 А. – Краснодар: </w:t>
      </w:r>
      <w:r>
        <w:rPr>
          <w:rFonts w:ascii="Times New Roman" w:hAnsi="Times New Roman"/>
          <w:bCs/>
          <w:sz w:val="28"/>
          <w:szCs w:val="28"/>
        </w:rPr>
        <w:t>2015.</w:t>
      </w:r>
    </w:p>
    <w:p w:rsidR="007F2671" w:rsidRDefault="00AE298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Математика. </w:t>
      </w:r>
      <w:r>
        <w:rPr>
          <w:rFonts w:ascii="Times New Roman" w:hAnsi="Times New Roman"/>
          <w:iCs/>
          <w:sz w:val="28"/>
          <w:szCs w:val="28"/>
        </w:rPr>
        <w:t>Подготовка к  ЕГЭ</w:t>
      </w:r>
      <w:r>
        <w:rPr>
          <w:rFonts w:ascii="Times New Roman" w:hAnsi="Times New Roman"/>
          <w:sz w:val="28"/>
          <w:szCs w:val="28"/>
        </w:rPr>
        <w:t xml:space="preserve">  - 2020: Учебно-методическое пособие / Под  ред. Ф.Ф.Лысенко, </w:t>
      </w:r>
      <w:proofErr w:type="spellStart"/>
      <w:r>
        <w:rPr>
          <w:rFonts w:ascii="Times New Roman" w:hAnsi="Times New Roman"/>
          <w:sz w:val="28"/>
          <w:szCs w:val="28"/>
        </w:rPr>
        <w:t>С.Ю.Калабухова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-Р</w:t>
      </w:r>
      <w:proofErr w:type="gramEnd"/>
      <w:r>
        <w:rPr>
          <w:rFonts w:ascii="Times New Roman" w:hAnsi="Times New Roman"/>
          <w:sz w:val="28"/>
          <w:szCs w:val="28"/>
        </w:rPr>
        <w:t>остов-на-Дону: Легион-М,2019.</w:t>
      </w:r>
    </w:p>
    <w:p w:rsidR="007F2671" w:rsidRDefault="00AE2980">
      <w:pPr>
        <w:numPr>
          <w:ilvl w:val="0"/>
          <w:numId w:val="3"/>
        </w:numPr>
        <w:spacing w:after="0" w:line="240" w:lineRule="auto"/>
        <w:ind w:left="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КИМ «Алгебра и начала  анализа»-11 класс. Составитель:  </w:t>
      </w:r>
      <w:proofErr w:type="spellStart"/>
      <w:r>
        <w:rPr>
          <w:rFonts w:ascii="Times New Roman" w:hAnsi="Times New Roman"/>
          <w:sz w:val="28"/>
          <w:szCs w:val="28"/>
        </w:rPr>
        <w:t>А.Н.Рурукин</w:t>
      </w:r>
      <w:proofErr w:type="spellEnd"/>
      <w:r>
        <w:rPr>
          <w:rFonts w:ascii="Times New Roman" w:hAnsi="Times New Roman"/>
          <w:sz w:val="28"/>
          <w:szCs w:val="28"/>
        </w:rPr>
        <w:t>. М:  «ВАКО», 2018.</w:t>
      </w:r>
      <w:bookmarkEnd w:id="0"/>
    </w:p>
    <w:p w:rsidR="004D5BB3" w:rsidRDefault="004D5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BB3" w:rsidRDefault="004D5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BB3" w:rsidRDefault="004D5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671" w:rsidRDefault="00AE29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Технические средства обучения:</w:t>
      </w:r>
    </w:p>
    <w:p w:rsidR="007F2671" w:rsidRDefault="00AE2980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Ноутбук;</w:t>
      </w:r>
    </w:p>
    <w:p w:rsidR="007F2671" w:rsidRDefault="004D5BB3" w:rsidP="004D5BB3">
      <w:pPr>
        <w:numPr>
          <w:ilvl w:val="0"/>
          <w:numId w:val="4"/>
        </w:numPr>
        <w:spacing w:after="0" w:line="240" w:lineRule="auto"/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857875" cy="9664108"/>
            <wp:effectExtent l="19050" t="0" r="9525" b="0"/>
            <wp:docPr id="2" name="Рисунок 1" descr="C:\Users\Администратор\Documents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507" cy="96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2671" w:rsidSect="007F2671">
      <w:footerReference w:type="default" r:id="rId10"/>
      <w:pgSz w:w="11906" w:h="16838"/>
      <w:pgMar w:top="425" w:right="566" w:bottom="851" w:left="567" w:header="0" w:footer="113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71" w:rsidRDefault="007F2671" w:rsidP="007F2671">
      <w:pPr>
        <w:spacing w:after="0" w:line="240" w:lineRule="auto"/>
      </w:pPr>
      <w:r>
        <w:separator/>
      </w:r>
    </w:p>
  </w:endnote>
  <w:endnote w:type="continuationSeparator" w:id="0">
    <w:p w:rsidR="007F2671" w:rsidRDefault="007F2671" w:rsidP="007F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671" w:rsidRDefault="00D3228D">
    <w:pPr>
      <w:pStyle w:val="Footer"/>
      <w:jc w:val="right"/>
    </w:pPr>
    <w:r>
      <w:fldChar w:fldCharType="begin"/>
    </w:r>
    <w:r w:rsidR="00AE2980">
      <w:instrText>PAGE</w:instrText>
    </w:r>
    <w:r>
      <w:fldChar w:fldCharType="separate"/>
    </w:r>
    <w:r w:rsidR="004D5BB3">
      <w:rPr>
        <w:noProof/>
      </w:rPr>
      <w:t>4</w:t>
    </w:r>
    <w:r>
      <w:fldChar w:fldCharType="end"/>
    </w:r>
  </w:p>
  <w:p w:rsidR="007F2671" w:rsidRDefault="007F26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71" w:rsidRDefault="007F2671" w:rsidP="007F2671">
      <w:pPr>
        <w:spacing w:after="0" w:line="240" w:lineRule="auto"/>
      </w:pPr>
      <w:r>
        <w:separator/>
      </w:r>
    </w:p>
  </w:footnote>
  <w:footnote w:type="continuationSeparator" w:id="0">
    <w:p w:rsidR="007F2671" w:rsidRDefault="007F2671" w:rsidP="007F2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744D"/>
    <w:multiLevelType w:val="multilevel"/>
    <w:tmpl w:val="156E7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74015F1"/>
    <w:multiLevelType w:val="multilevel"/>
    <w:tmpl w:val="CC5C8A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787B1A"/>
    <w:multiLevelType w:val="multilevel"/>
    <w:tmpl w:val="BA5C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45668BD"/>
    <w:multiLevelType w:val="multilevel"/>
    <w:tmpl w:val="E4E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4FD6D38"/>
    <w:multiLevelType w:val="multilevel"/>
    <w:tmpl w:val="860E4C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E990FBE"/>
    <w:multiLevelType w:val="multilevel"/>
    <w:tmpl w:val="1B54C5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2671"/>
    <w:rsid w:val="004D5BB3"/>
    <w:rsid w:val="007F2671"/>
    <w:rsid w:val="00AE2980"/>
    <w:rsid w:val="00D32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uiPriority w:val="99"/>
    <w:qFormat/>
    <w:rsid w:val="001C515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Heading6">
    <w:name w:val="Heading 6"/>
    <w:basedOn w:val="a"/>
    <w:next w:val="a"/>
    <w:link w:val="6"/>
    <w:uiPriority w:val="99"/>
    <w:qFormat/>
    <w:rsid w:val="00C62EF7"/>
    <w:pPr>
      <w:spacing w:before="240" w:after="60" w:line="240" w:lineRule="auto"/>
      <w:outlineLvl w:val="5"/>
    </w:pPr>
    <w:rPr>
      <w:b/>
      <w:bCs/>
    </w:rPr>
  </w:style>
  <w:style w:type="character" w:customStyle="1" w:styleId="3">
    <w:name w:val="Заголовок 3 Знак"/>
    <w:basedOn w:val="a0"/>
    <w:link w:val="Heading3"/>
    <w:uiPriority w:val="99"/>
    <w:semiHidden/>
    <w:qFormat/>
    <w:locked/>
    <w:rsid w:val="001C515F"/>
    <w:rPr>
      <w:rFonts w:ascii="Cambria" w:hAnsi="Cambria" w:cs="Times New Roman"/>
      <w:b/>
      <w:bCs/>
      <w:color w:val="4F81BD"/>
    </w:rPr>
  </w:style>
  <w:style w:type="character" w:customStyle="1" w:styleId="6">
    <w:name w:val="Заголовок 6 Знак"/>
    <w:basedOn w:val="a0"/>
    <w:link w:val="Heading6"/>
    <w:uiPriority w:val="99"/>
    <w:qFormat/>
    <w:locked/>
    <w:rsid w:val="00C62EF7"/>
    <w:rPr>
      <w:rFonts w:ascii="Calibri" w:hAnsi="Calibri" w:cs="Times New Roman"/>
      <w:b/>
      <w:bCs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593611"/>
    <w:rPr>
      <w:rFonts w:ascii="Tahoma" w:hAnsi="Tahoma" w:cs="Tahoma"/>
      <w:sz w:val="16"/>
      <w:szCs w:val="16"/>
      <w:lang w:eastAsia="en-US"/>
    </w:rPr>
  </w:style>
  <w:style w:type="character" w:customStyle="1" w:styleId="-">
    <w:name w:val="Интернет-ссылка"/>
    <w:basedOn w:val="a0"/>
    <w:uiPriority w:val="99"/>
    <w:rsid w:val="00593611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basedOn w:val="a0"/>
    <w:link w:val="2"/>
    <w:uiPriority w:val="99"/>
    <w:qFormat/>
    <w:locked/>
    <w:rsid w:val="000E5C58"/>
    <w:rPr>
      <w:rFonts w:ascii="Times New Roman" w:hAnsi="Times New Roman" w:cs="Times New Roman"/>
      <w:sz w:val="24"/>
      <w:szCs w:val="24"/>
    </w:rPr>
  </w:style>
  <w:style w:type="character" w:customStyle="1" w:styleId="a4">
    <w:name w:val="Выделенная цитата Знак"/>
    <w:basedOn w:val="a0"/>
    <w:uiPriority w:val="99"/>
    <w:qFormat/>
    <w:locked/>
    <w:rsid w:val="000025EA"/>
    <w:rPr>
      <w:rFonts w:cs="Times New Roman"/>
      <w:b/>
      <w:bCs/>
      <w:i/>
      <w:iCs/>
      <w:color w:val="4F81BD"/>
    </w:rPr>
  </w:style>
  <w:style w:type="character" w:customStyle="1" w:styleId="a5">
    <w:name w:val="Основной текст Знак"/>
    <w:basedOn w:val="a0"/>
    <w:uiPriority w:val="99"/>
    <w:qFormat/>
    <w:locked/>
    <w:rsid w:val="00463AAA"/>
    <w:rPr>
      <w:rFonts w:cs="Times New Roman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8927B2"/>
    <w:rPr>
      <w:rFonts w:cs="Times New Roman"/>
    </w:rPr>
  </w:style>
  <w:style w:type="character" w:customStyle="1" w:styleId="a7">
    <w:name w:val="Нижний колонтитул Знак"/>
    <w:basedOn w:val="a0"/>
    <w:uiPriority w:val="99"/>
    <w:qFormat/>
    <w:locked/>
    <w:rsid w:val="008927B2"/>
    <w:rPr>
      <w:rFonts w:cs="Times New Roman"/>
    </w:rPr>
  </w:style>
  <w:style w:type="paragraph" w:customStyle="1" w:styleId="a8">
    <w:name w:val="Заголовок"/>
    <w:basedOn w:val="a"/>
    <w:next w:val="a9"/>
    <w:qFormat/>
    <w:rsid w:val="007F26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463AAA"/>
    <w:pPr>
      <w:spacing w:after="120"/>
    </w:pPr>
  </w:style>
  <w:style w:type="paragraph" w:styleId="aa">
    <w:name w:val="List"/>
    <w:basedOn w:val="a9"/>
    <w:rsid w:val="007F2671"/>
    <w:rPr>
      <w:rFonts w:cs="Arial"/>
    </w:rPr>
  </w:style>
  <w:style w:type="paragraph" w:customStyle="1" w:styleId="Caption">
    <w:name w:val="Caption"/>
    <w:basedOn w:val="a"/>
    <w:qFormat/>
    <w:rsid w:val="007F267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7F2671"/>
    <w:pPr>
      <w:suppressLineNumbers/>
    </w:pPr>
    <w:rPr>
      <w:rFonts w:cs="Arial"/>
    </w:rPr>
  </w:style>
  <w:style w:type="paragraph" w:styleId="ac">
    <w:name w:val="List Paragraph"/>
    <w:basedOn w:val="a"/>
    <w:uiPriority w:val="99"/>
    <w:qFormat/>
    <w:rsid w:val="00593611"/>
    <w:pPr>
      <w:ind w:left="720"/>
      <w:contextualSpacing/>
    </w:pPr>
    <w:rPr>
      <w:lang w:eastAsia="en-US"/>
    </w:rPr>
  </w:style>
  <w:style w:type="paragraph" w:styleId="ad">
    <w:name w:val="Balloon Text"/>
    <w:basedOn w:val="a"/>
    <w:uiPriority w:val="99"/>
    <w:semiHidden/>
    <w:qFormat/>
    <w:rsid w:val="00593611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customStyle="1" w:styleId="normalredstr">
    <w:name w:val="normalredstr"/>
    <w:basedOn w:val="a"/>
    <w:uiPriority w:val="99"/>
    <w:qFormat/>
    <w:rsid w:val="0059361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20">
    <w:name w:val="Body Text Indent 2"/>
    <w:basedOn w:val="a"/>
    <w:uiPriority w:val="99"/>
    <w:qFormat/>
    <w:rsid w:val="000E5C58"/>
    <w:pPr>
      <w:spacing w:after="0" w:line="360" w:lineRule="auto"/>
      <w:ind w:firstLine="360"/>
    </w:pPr>
    <w:rPr>
      <w:rFonts w:ascii="Times New Roman" w:hAnsi="Times New Roman"/>
      <w:sz w:val="28"/>
      <w:szCs w:val="24"/>
    </w:rPr>
  </w:style>
  <w:style w:type="paragraph" w:styleId="ae">
    <w:name w:val="Intense Quote"/>
    <w:basedOn w:val="a"/>
    <w:next w:val="a"/>
    <w:uiPriority w:val="99"/>
    <w:qFormat/>
    <w:rsid w:val="000025E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af">
    <w:name w:val="Верхний и нижний колонтитулы"/>
    <w:basedOn w:val="a"/>
    <w:qFormat/>
    <w:rsid w:val="007F2671"/>
  </w:style>
  <w:style w:type="paragraph" w:customStyle="1" w:styleId="Header">
    <w:name w:val="Header"/>
    <w:basedOn w:val="a"/>
    <w:uiPriority w:val="99"/>
    <w:semiHidden/>
    <w:rsid w:val="008927B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rsid w:val="008927B2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qFormat/>
    <w:rsid w:val="007A1E7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99"/>
    <w:rsid w:val="007A1E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A0DD-8387-4DCD-838C-580C5A25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город Горячий Ключ</dc:title>
  <dc:subject/>
  <dc:creator>User</dc:creator>
  <dc:description/>
  <cp:lastModifiedBy>Admin</cp:lastModifiedBy>
  <cp:revision>23</cp:revision>
  <cp:lastPrinted>2013-09-16T19:23:00Z</cp:lastPrinted>
  <dcterms:created xsi:type="dcterms:W3CDTF">2018-09-08T16:37:00Z</dcterms:created>
  <dcterms:modified xsi:type="dcterms:W3CDTF">2019-11-08T18:28:00Z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