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8"/>
        <w:gridCol w:w="39"/>
        <w:gridCol w:w="105"/>
        <w:gridCol w:w="4289"/>
        <w:gridCol w:w="992"/>
        <w:gridCol w:w="1418"/>
        <w:gridCol w:w="6946"/>
      </w:tblGrid>
      <w:tr w:rsidR="008867E2" w:rsidRPr="00DF11ED" w:rsidTr="008867E2">
        <w:tc>
          <w:tcPr>
            <w:tcW w:w="528" w:type="dxa"/>
            <w:vMerge w:val="restart"/>
          </w:tcPr>
          <w:p w:rsidR="008867E2" w:rsidRPr="00DF11ED" w:rsidRDefault="008867E2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33" w:type="dxa"/>
            <w:gridSpan w:val="3"/>
            <w:vMerge w:val="restart"/>
          </w:tcPr>
          <w:p w:rsidR="008867E2" w:rsidRPr="00DF11ED" w:rsidRDefault="008867E2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8867E2" w:rsidRPr="00DF11ED" w:rsidRDefault="008867E2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8867E2" w:rsidRPr="00DF11ED" w:rsidRDefault="008867E2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</w:tcPr>
          <w:p w:rsidR="008867E2" w:rsidRPr="00DF11ED" w:rsidRDefault="008867E2" w:rsidP="00DF1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Интернет- ресурсы</w:t>
            </w:r>
          </w:p>
        </w:tc>
      </w:tr>
      <w:tr w:rsidR="008867E2" w:rsidRPr="00DF11ED" w:rsidTr="008867E2">
        <w:trPr>
          <w:cantSplit/>
          <w:trHeight w:val="752"/>
        </w:trPr>
        <w:tc>
          <w:tcPr>
            <w:tcW w:w="528" w:type="dxa"/>
            <w:vMerge/>
          </w:tcPr>
          <w:p w:rsidR="008867E2" w:rsidRPr="00DF11ED" w:rsidRDefault="008867E2" w:rsidP="00DF11ED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  <w:gridSpan w:val="3"/>
            <w:vMerge/>
          </w:tcPr>
          <w:p w:rsidR="008867E2" w:rsidRPr="00DF11ED" w:rsidRDefault="008867E2" w:rsidP="00DF11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67E2" w:rsidRPr="00DF11ED" w:rsidRDefault="008867E2" w:rsidP="00DF11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7E2" w:rsidRPr="00DF11ED" w:rsidRDefault="008867E2" w:rsidP="00DF11ED">
            <w:pPr>
              <w:rPr>
                <w:sz w:val="24"/>
                <w:szCs w:val="24"/>
              </w:rPr>
            </w:pPr>
            <w:r w:rsidRPr="00DF11ED">
              <w:rPr>
                <w:sz w:val="24"/>
                <w:szCs w:val="24"/>
              </w:rPr>
              <w:t>По плану</w:t>
            </w:r>
          </w:p>
        </w:tc>
        <w:tc>
          <w:tcPr>
            <w:tcW w:w="6946" w:type="dxa"/>
            <w:vMerge/>
          </w:tcPr>
          <w:p w:rsidR="008867E2" w:rsidRPr="00DF11ED" w:rsidRDefault="008867E2" w:rsidP="00DF11ED">
            <w:pPr>
              <w:rPr>
                <w:sz w:val="24"/>
                <w:szCs w:val="24"/>
              </w:rPr>
            </w:pPr>
          </w:p>
        </w:tc>
      </w:tr>
      <w:tr w:rsidR="00685A1F" w:rsidRPr="00DF11ED" w:rsidTr="008867E2">
        <w:tc>
          <w:tcPr>
            <w:tcW w:w="14317" w:type="dxa"/>
            <w:gridSpan w:val="7"/>
          </w:tcPr>
          <w:p w:rsidR="00685A1F" w:rsidRPr="00DF11ED" w:rsidRDefault="00181331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  <w:lang w:val="en-US"/>
              </w:rPr>
              <w:t>I</w:t>
            </w:r>
            <w:r w:rsidRPr="00DF11ED">
              <w:rPr>
                <w:b/>
                <w:sz w:val="24"/>
                <w:szCs w:val="24"/>
              </w:rPr>
              <w:t>.</w:t>
            </w:r>
            <w:r w:rsidR="00685A1F" w:rsidRPr="00DF11ED">
              <w:rPr>
                <w:b/>
                <w:sz w:val="24"/>
                <w:szCs w:val="24"/>
              </w:rPr>
              <w:t>Основы безопасности личности, общества и государства     27 ч.</w:t>
            </w:r>
          </w:p>
          <w:p w:rsidR="00685A1F" w:rsidRPr="00DF11ED" w:rsidRDefault="00685A1F" w:rsidP="00DF11ED">
            <w:pPr>
              <w:rPr>
                <w:b/>
                <w:sz w:val="24"/>
                <w:szCs w:val="24"/>
              </w:rPr>
            </w:pPr>
          </w:p>
        </w:tc>
      </w:tr>
      <w:tr w:rsidR="00685A1F" w:rsidRPr="00DF11ED" w:rsidTr="008867E2">
        <w:tc>
          <w:tcPr>
            <w:tcW w:w="14317" w:type="dxa"/>
            <w:gridSpan w:val="7"/>
          </w:tcPr>
          <w:p w:rsidR="00685A1F" w:rsidRPr="00DF11ED" w:rsidRDefault="00181331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</w:rPr>
              <w:t>1.</w:t>
            </w:r>
            <w:r w:rsidR="00685A1F" w:rsidRPr="00DF11ED">
              <w:rPr>
                <w:b/>
                <w:sz w:val="24"/>
                <w:szCs w:val="24"/>
              </w:rPr>
              <w:t>Основы комплексной безопасности 15 ч.</w:t>
            </w:r>
          </w:p>
          <w:p w:rsidR="00685A1F" w:rsidRPr="00DF11ED" w:rsidRDefault="00685A1F" w:rsidP="00DF11ED">
            <w:pPr>
              <w:rPr>
                <w:b/>
                <w:sz w:val="24"/>
                <w:szCs w:val="24"/>
              </w:rPr>
            </w:pPr>
          </w:p>
        </w:tc>
      </w:tr>
      <w:tr w:rsidR="00685A1F" w:rsidRPr="00DF11ED" w:rsidTr="008867E2">
        <w:tc>
          <w:tcPr>
            <w:tcW w:w="567" w:type="dxa"/>
            <w:gridSpan w:val="2"/>
          </w:tcPr>
          <w:p w:rsidR="00685A1F" w:rsidRPr="00DF11ED" w:rsidRDefault="00685A1F" w:rsidP="00DF11ED">
            <w:pPr>
              <w:rPr>
                <w:b/>
                <w:sz w:val="24"/>
                <w:szCs w:val="24"/>
              </w:rPr>
            </w:pPr>
          </w:p>
          <w:p w:rsidR="00685A1F" w:rsidRPr="00DF11ED" w:rsidRDefault="00685A1F" w:rsidP="00DF11ED">
            <w:pPr>
              <w:rPr>
                <w:b/>
                <w:sz w:val="24"/>
                <w:szCs w:val="24"/>
              </w:rPr>
            </w:pPr>
            <w:r w:rsidRPr="00DF11E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5"/>
          </w:tcPr>
          <w:p w:rsidR="00685A1F" w:rsidRPr="00DF11ED" w:rsidRDefault="006A0509" w:rsidP="00DF11ED">
            <w:pPr>
              <w:shd w:val="clear" w:color="auto" w:fill="F2F2F2"/>
              <w:spacing w:before="240" w:after="240"/>
              <w:rPr>
                <w:color w:val="333333"/>
                <w:sz w:val="24"/>
                <w:szCs w:val="24"/>
              </w:rPr>
            </w:pPr>
            <w:r w:rsidRPr="00DF11ED">
              <w:rPr>
                <w:b/>
                <w:bCs/>
                <w:color w:val="333333"/>
                <w:sz w:val="24"/>
                <w:szCs w:val="24"/>
              </w:rPr>
              <w:t>Пожарная безопасность (3ч.)</w:t>
            </w:r>
          </w:p>
        </w:tc>
      </w:tr>
      <w:tr w:rsidR="008867E2" w:rsidRPr="00D76EE1" w:rsidTr="008867E2">
        <w:trPr>
          <w:trHeight w:val="1468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Пожары в жилых и общественных зданиях, их причины и последствия.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76EE1">
              <w:rPr>
                <w:rFonts w:eastAsia="Calibri"/>
                <w:sz w:val="24"/>
                <w:szCs w:val="24"/>
                <w:lang w:eastAsia="en-US"/>
              </w:rPr>
              <w:t>https://pro-obzh.okis.ru/</w:t>
            </w: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0E4E0F">
              <w:rPr>
                <w:rFonts w:ascii="Calibri" w:eastAsia="Calibri" w:hAnsi="Calibri"/>
                <w:lang w:eastAsia="en-US"/>
              </w:rPr>
              <w:t xml:space="preserve">   https://infourok.ru/</w:t>
            </w:r>
            <w:r w:rsidRPr="000E4E0F">
              <w:rPr>
                <w:bCs/>
                <w:color w:val="333333"/>
                <w:sz w:val="24"/>
                <w:szCs w:val="24"/>
              </w:rPr>
              <w:t xml:space="preserve">     </w:t>
            </w:r>
          </w:p>
        </w:tc>
      </w:tr>
      <w:tr w:rsidR="008867E2" w:rsidRPr="00D76EE1" w:rsidTr="008867E2">
        <w:trPr>
          <w:trHeight w:val="1563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Профилактика пожаров в повседневной жизни и организация защиты населения.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</w:tc>
        <w:tc>
          <w:tcPr>
            <w:tcW w:w="6946" w:type="dxa"/>
          </w:tcPr>
          <w:p w:rsidR="008867E2" w:rsidRDefault="008867E2" w:rsidP="00D76EE1">
            <w:pPr>
              <w:pStyle w:val="a4"/>
              <w:spacing w:after="16"/>
            </w:pPr>
            <w:r w:rsidRPr="00D76EE1">
              <w:t>https://pro-obzh.okis.ru/</w:t>
            </w:r>
          </w:p>
          <w:p w:rsidR="008867E2" w:rsidRPr="000E4E0F" w:rsidRDefault="008867E2" w:rsidP="000E4E0F">
            <w:r w:rsidRPr="000E4E0F">
              <w:rPr>
                <w:rFonts w:ascii="Calibri" w:eastAsia="Calibri" w:hAnsi="Calibri"/>
                <w:lang w:eastAsia="en-US"/>
              </w:rPr>
              <w:t>https://infourok.ru/</w:t>
            </w:r>
            <w:r w:rsidRPr="000E4E0F">
              <w:rPr>
                <w:bCs/>
                <w:color w:val="333333"/>
                <w:sz w:val="24"/>
                <w:szCs w:val="24"/>
              </w:rPr>
              <w:t xml:space="preserve">     </w:t>
            </w:r>
          </w:p>
        </w:tc>
      </w:tr>
      <w:tr w:rsidR="008867E2" w:rsidRPr="00D76EE1" w:rsidTr="008867E2">
        <w:trPr>
          <w:trHeight w:val="1563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/>
              <w:rPr>
                <w:rFonts w:eastAsia="Calibri"/>
                <w:sz w:val="24"/>
                <w:szCs w:val="24"/>
                <w:lang w:eastAsia="en-US"/>
              </w:rPr>
            </w:pPr>
            <w:r w:rsidRPr="00D76EE1">
              <w:rPr>
                <w:sz w:val="24"/>
                <w:szCs w:val="24"/>
              </w:rPr>
              <w:t>https://pro-obzh.okis.ru/</w:t>
            </w:r>
          </w:p>
        </w:tc>
      </w:tr>
      <w:tr w:rsidR="00685A1F" w:rsidRPr="00D76EE1" w:rsidTr="008867E2">
        <w:trPr>
          <w:trHeight w:val="835"/>
        </w:trPr>
        <w:tc>
          <w:tcPr>
            <w:tcW w:w="567" w:type="dxa"/>
            <w:gridSpan w:val="2"/>
          </w:tcPr>
          <w:p w:rsidR="00685A1F" w:rsidRPr="00D76EE1" w:rsidRDefault="00685A1F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685A1F" w:rsidRPr="00D76EE1" w:rsidRDefault="00685A1F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3750" w:type="dxa"/>
            <w:gridSpan w:val="5"/>
          </w:tcPr>
          <w:p w:rsidR="00685A1F" w:rsidRPr="00D76EE1" w:rsidRDefault="006A0509" w:rsidP="00D76EE1">
            <w:pPr>
              <w:shd w:val="clear" w:color="auto" w:fill="F2F2F2"/>
              <w:spacing w:before="240" w:after="16"/>
              <w:ind w:left="15"/>
              <w:rPr>
                <w:color w:val="333333"/>
                <w:sz w:val="24"/>
                <w:szCs w:val="24"/>
              </w:rPr>
            </w:pPr>
            <w:proofErr w:type="gramStart"/>
            <w:r w:rsidRPr="00D76EE1">
              <w:rPr>
                <w:b/>
                <w:bCs/>
                <w:color w:val="333333"/>
                <w:sz w:val="24"/>
                <w:szCs w:val="24"/>
              </w:rPr>
              <w:t xml:space="preserve">Безопасность на дорогах </w:t>
            </w:r>
            <w:r w:rsidR="00D76EE1">
              <w:rPr>
                <w:b/>
                <w:bCs/>
                <w:color w:val="333333"/>
                <w:sz w:val="24"/>
                <w:szCs w:val="24"/>
              </w:rPr>
              <w:t xml:space="preserve"> (3 ч</w:t>
            </w:r>
            <w:proofErr w:type="gramEnd"/>
          </w:p>
        </w:tc>
      </w:tr>
      <w:tr w:rsidR="008867E2" w:rsidRPr="00D76EE1" w:rsidTr="008867E2">
        <w:trPr>
          <w:trHeight w:val="1012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  <w:tc>
          <w:tcPr>
            <w:tcW w:w="6946" w:type="dxa"/>
          </w:tcPr>
          <w:p w:rsidR="008867E2" w:rsidRPr="00D76EE1" w:rsidRDefault="008867E2" w:rsidP="00AD3DA2">
            <w:pPr>
              <w:spacing w:after="16" w:line="276" w:lineRule="auto"/>
              <w:rPr>
                <w:sz w:val="24"/>
                <w:szCs w:val="24"/>
              </w:rPr>
            </w:pPr>
            <w:r w:rsidRPr="00AD3DA2">
              <w:rPr>
                <w:sz w:val="24"/>
                <w:szCs w:val="24"/>
              </w:rPr>
              <w:t>https://infourok.ru/</w:t>
            </w:r>
          </w:p>
        </w:tc>
      </w:tr>
      <w:tr w:rsidR="008867E2" w:rsidRPr="00D76EE1" w:rsidTr="008867E2">
        <w:trPr>
          <w:trHeight w:val="759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Организация дорожного движения, обязанности пешеходов и пассажиров.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AD3DA2">
              <w:rPr>
                <w:bCs/>
                <w:color w:val="333333"/>
                <w:sz w:val="24"/>
                <w:szCs w:val="24"/>
              </w:rPr>
              <w:t>https://nsportal.ru/</w:t>
            </w:r>
          </w:p>
        </w:tc>
      </w:tr>
      <w:tr w:rsidR="008867E2" w:rsidRPr="00D76EE1" w:rsidTr="008867E2">
        <w:trPr>
          <w:trHeight w:val="1012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Велосипедист – водитель транспортного средства.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D3DA2">
              <w:rPr>
                <w:rFonts w:eastAsia="Calibri"/>
                <w:sz w:val="24"/>
                <w:szCs w:val="24"/>
                <w:lang w:eastAsia="en-US"/>
              </w:rPr>
              <w:t>https://tepka.ru/OBZh_8/7.html</w:t>
            </w:r>
          </w:p>
        </w:tc>
      </w:tr>
      <w:tr w:rsidR="00D76EE1" w:rsidRPr="00D76EE1" w:rsidTr="008867E2">
        <w:trPr>
          <w:trHeight w:val="654"/>
        </w:trPr>
        <w:tc>
          <w:tcPr>
            <w:tcW w:w="567" w:type="dxa"/>
            <w:gridSpan w:val="2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3750" w:type="dxa"/>
            <w:gridSpan w:val="5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Без</w:t>
            </w:r>
            <w:r w:rsidRPr="00D76EE1">
              <w:rPr>
                <w:b/>
                <w:bCs/>
                <w:color w:val="333333"/>
                <w:sz w:val="24"/>
                <w:szCs w:val="24"/>
              </w:rPr>
              <w:t>опасность на водоемах (2 ч).</w:t>
            </w:r>
          </w:p>
        </w:tc>
      </w:tr>
      <w:tr w:rsidR="008867E2" w:rsidRPr="00D76EE1" w:rsidTr="008867E2">
        <w:trPr>
          <w:trHeight w:val="759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Безопасное поведение на водоемах в различных условиях. Безопасный отдых на водоемах.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6946" w:type="dxa"/>
          </w:tcPr>
          <w:p w:rsidR="008867E2" w:rsidRPr="00D76EE1" w:rsidRDefault="008867E2" w:rsidP="00AD3DA2">
            <w:pPr>
              <w:spacing w:after="16" w:line="276" w:lineRule="auto"/>
              <w:rPr>
                <w:sz w:val="24"/>
                <w:szCs w:val="24"/>
              </w:rPr>
            </w:pPr>
            <w:r w:rsidRPr="00AD3DA2">
              <w:rPr>
                <w:sz w:val="24"/>
                <w:szCs w:val="24"/>
              </w:rPr>
              <w:t>https://infourok.ru/konspekt-i-prezentaciya-po-obzh-na-temu-bezopasnoe-povedenie-na-vodoemah-v-razlichnih-usloviyah-bezopasniy-otdih-u-vodi-okazanie-607253.html</w:t>
            </w:r>
          </w:p>
        </w:tc>
      </w:tr>
      <w:tr w:rsidR="008867E2" w:rsidRPr="00D76EE1" w:rsidTr="008867E2">
        <w:trPr>
          <w:trHeight w:val="1012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Безопасное поведение на водоемах в различных условиях. Безопасный отдых на водоемах.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6946" w:type="dxa"/>
          </w:tcPr>
          <w:p w:rsidR="008867E2" w:rsidRPr="00D76EE1" w:rsidRDefault="008867E2" w:rsidP="00AD3DA2">
            <w:pPr>
              <w:spacing w:after="16" w:line="276" w:lineRule="auto"/>
              <w:rPr>
                <w:sz w:val="24"/>
                <w:szCs w:val="24"/>
              </w:rPr>
            </w:pPr>
            <w:r w:rsidRPr="00AD3DA2">
              <w:rPr>
                <w:sz w:val="24"/>
                <w:szCs w:val="24"/>
              </w:rPr>
              <w:t>https://infourok.ru/konspekt-i-prezentaciya-po-obzh-na-temu-bezopasnoe-povedenie-na-vodoemah-v-razlichnih-usloviyah-bezopasniy-otdih-u-vodi-okazanie-607253.html</w:t>
            </w:r>
          </w:p>
        </w:tc>
      </w:tr>
      <w:tr w:rsidR="00D76EE1" w:rsidRPr="00D76EE1" w:rsidTr="008867E2">
        <w:trPr>
          <w:trHeight w:val="636"/>
        </w:trPr>
        <w:tc>
          <w:tcPr>
            <w:tcW w:w="567" w:type="dxa"/>
            <w:gridSpan w:val="2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3750" w:type="dxa"/>
            <w:gridSpan w:val="5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Экология и безопасность (2 ч)</w:t>
            </w: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</w:tc>
      </w:tr>
      <w:tr w:rsidR="008867E2" w:rsidRPr="00D76EE1" w:rsidTr="008867E2"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6946" w:type="dxa"/>
          </w:tcPr>
          <w:p w:rsidR="008867E2" w:rsidRPr="00D76EE1" w:rsidRDefault="008867E2" w:rsidP="00AD3DA2">
            <w:pPr>
              <w:spacing w:after="16" w:line="276" w:lineRule="auto"/>
              <w:rPr>
                <w:sz w:val="24"/>
                <w:szCs w:val="24"/>
              </w:rPr>
            </w:pPr>
            <w:r w:rsidRPr="00AD3DA2">
              <w:rPr>
                <w:sz w:val="24"/>
                <w:szCs w:val="24"/>
              </w:rPr>
              <w:t>https://ecobloger.ru/vliyanie-zagryazneniya-okruzhayushhej-sredy-na-zdorove-cheloveka/</w:t>
            </w:r>
          </w:p>
        </w:tc>
      </w:tr>
      <w:tr w:rsidR="008867E2" w:rsidRPr="00D76EE1" w:rsidTr="008867E2">
        <w:trPr>
          <w:trHeight w:val="1012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Правила безопасного поведения при неблагоприятной экологической обстановке.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8D7913">
              <w:rPr>
                <w:bCs/>
                <w:color w:val="333333"/>
                <w:sz w:val="24"/>
                <w:szCs w:val="24"/>
              </w:rPr>
              <w:t>https://nsportal.ru/shkola/osnovy-bezopasnosti-zhiznedeyatelnosti/library/2017/11/06/pravila-bezopasnogo-povedeniya-pri</w:t>
            </w:r>
          </w:p>
        </w:tc>
      </w:tr>
      <w:tr w:rsidR="00D76EE1" w:rsidRPr="00D76EE1" w:rsidTr="008867E2">
        <w:trPr>
          <w:trHeight w:val="842"/>
        </w:trPr>
        <w:tc>
          <w:tcPr>
            <w:tcW w:w="567" w:type="dxa"/>
            <w:gridSpan w:val="2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3750" w:type="dxa"/>
            <w:gridSpan w:val="5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Чрезвычайные ситуации техногенного характера и их возможные последствия (5 ч).</w:t>
            </w:r>
          </w:p>
        </w:tc>
      </w:tr>
      <w:tr w:rsidR="008867E2" w:rsidRPr="00D76EE1" w:rsidTr="008867E2"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Чрезвычайные ситуации техногенного характера.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6946" w:type="dxa"/>
          </w:tcPr>
          <w:p w:rsidR="008867E2" w:rsidRPr="00D76EE1" w:rsidRDefault="008867E2" w:rsidP="008D7913">
            <w:pPr>
              <w:spacing w:after="16" w:line="276" w:lineRule="auto"/>
              <w:rPr>
                <w:sz w:val="24"/>
                <w:szCs w:val="24"/>
              </w:rPr>
            </w:pPr>
            <w:r w:rsidRPr="008D7913">
              <w:rPr>
                <w:sz w:val="24"/>
                <w:szCs w:val="24"/>
              </w:rPr>
              <w:t>https://fireman.club/statyi-polzovateley/chrezvyichaynyie-situatsii-i-avarii-tehnogennogo-haraktera/</w:t>
            </w:r>
          </w:p>
        </w:tc>
      </w:tr>
      <w:tr w:rsidR="008867E2" w:rsidRPr="00D76EE1" w:rsidTr="008867E2">
        <w:trPr>
          <w:trHeight w:val="1265"/>
        </w:trPr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before="240"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Аварии на радиационн</w:t>
            </w:r>
            <w:proofErr w:type="gramStart"/>
            <w:r w:rsidRPr="00D76EE1">
              <w:rPr>
                <w:bCs/>
                <w:color w:val="333333"/>
                <w:sz w:val="24"/>
                <w:szCs w:val="24"/>
              </w:rPr>
              <w:t>о-</w:t>
            </w:r>
            <w:proofErr w:type="gramEnd"/>
            <w:r w:rsidRPr="00D76EE1">
              <w:rPr>
                <w:bCs/>
                <w:color w:val="333333"/>
                <w:sz w:val="24"/>
                <w:szCs w:val="24"/>
              </w:rPr>
              <w:t xml:space="preserve"> опасных объектах и их возможные последствия. 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6946" w:type="dxa"/>
          </w:tcPr>
          <w:p w:rsidR="008867E2" w:rsidRPr="00D76EE1" w:rsidRDefault="008867E2" w:rsidP="008D7913">
            <w:pPr>
              <w:spacing w:after="16" w:line="276" w:lineRule="auto"/>
              <w:rPr>
                <w:sz w:val="24"/>
                <w:szCs w:val="24"/>
              </w:rPr>
            </w:pPr>
            <w:r w:rsidRPr="008D7913">
              <w:rPr>
                <w:sz w:val="24"/>
                <w:szCs w:val="24"/>
              </w:rPr>
              <w:t>https://studopedia.ru/6_10763_radiatsionno-opasnie-ob-ekti-avarii-na-radiatsionno-opasnih-ob-ektah-i-ih-posledstviya-dlya-naseleniya.html</w:t>
            </w:r>
          </w:p>
        </w:tc>
      </w:tr>
      <w:tr w:rsidR="008867E2" w:rsidRPr="00D76EE1" w:rsidTr="008867E2"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Аварии на химически опасных объектах и их возможные последствия</w:t>
            </w:r>
            <w:r w:rsidRPr="00D76EE1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8D7913">
              <w:rPr>
                <w:bCs/>
                <w:color w:val="333333"/>
                <w:sz w:val="24"/>
                <w:szCs w:val="24"/>
              </w:rPr>
              <w:t>https://znanija.com/task/33158413</w:t>
            </w:r>
          </w:p>
        </w:tc>
      </w:tr>
      <w:tr w:rsidR="008867E2" w:rsidRPr="00D76EE1" w:rsidTr="008867E2"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Пожары и взрывы на взрывопожароопасных объектах экономики и их возможные последствия.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6946" w:type="dxa"/>
          </w:tcPr>
          <w:p w:rsidR="008867E2" w:rsidRPr="00D76EE1" w:rsidRDefault="008867E2" w:rsidP="008D7913">
            <w:pPr>
              <w:spacing w:after="16" w:line="276" w:lineRule="auto"/>
              <w:rPr>
                <w:sz w:val="24"/>
                <w:szCs w:val="24"/>
              </w:rPr>
            </w:pPr>
            <w:r w:rsidRPr="008D7913">
              <w:rPr>
                <w:sz w:val="24"/>
                <w:szCs w:val="24"/>
              </w:rPr>
              <w:t>https://tepka.ru/OBZh_8/18.html</w:t>
            </w:r>
          </w:p>
        </w:tc>
      </w:tr>
      <w:tr w:rsidR="008867E2" w:rsidRPr="00D76EE1" w:rsidTr="008867E2">
        <w:tc>
          <w:tcPr>
            <w:tcW w:w="567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Аварии на гидротехнических сооружениях.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6946" w:type="dxa"/>
          </w:tcPr>
          <w:p w:rsidR="008867E2" w:rsidRPr="00D76EE1" w:rsidRDefault="008867E2" w:rsidP="008D7913">
            <w:pPr>
              <w:spacing w:after="16" w:line="276" w:lineRule="auto"/>
              <w:rPr>
                <w:sz w:val="24"/>
                <w:szCs w:val="24"/>
              </w:rPr>
            </w:pPr>
            <w:r w:rsidRPr="008D7913">
              <w:rPr>
                <w:sz w:val="24"/>
                <w:szCs w:val="24"/>
              </w:rPr>
              <w:t>https://fireman.club/statyi-polzovateley/gidrodinamicheskie-avarii/</w:t>
            </w:r>
          </w:p>
        </w:tc>
      </w:tr>
      <w:tr w:rsidR="00D76EE1" w:rsidRPr="00D76EE1" w:rsidTr="008867E2">
        <w:trPr>
          <w:trHeight w:val="759"/>
        </w:trPr>
        <w:tc>
          <w:tcPr>
            <w:tcW w:w="14317" w:type="dxa"/>
            <w:gridSpan w:val="7"/>
          </w:tcPr>
          <w:p w:rsidR="00D76EE1" w:rsidRPr="00D76EE1" w:rsidRDefault="00D76EE1" w:rsidP="00D76EE1">
            <w:pPr>
              <w:shd w:val="clear" w:color="auto" w:fill="F2F2F2"/>
              <w:spacing w:before="240" w:after="16"/>
              <w:ind w:left="15"/>
              <w:rPr>
                <w:b/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Защита населения Российской Федерации от чрезвычайных ситуаций (7 ч)</w:t>
            </w:r>
          </w:p>
          <w:p w:rsidR="00D76EE1" w:rsidRPr="00D76EE1" w:rsidRDefault="00D76EE1" w:rsidP="00D76EE1">
            <w:pPr>
              <w:spacing w:after="16"/>
              <w:rPr>
                <w:sz w:val="24"/>
                <w:szCs w:val="24"/>
              </w:rPr>
            </w:pPr>
          </w:p>
        </w:tc>
      </w:tr>
      <w:tr w:rsidR="00D76EE1" w:rsidRPr="00D76EE1" w:rsidTr="008867E2">
        <w:trPr>
          <w:trHeight w:val="816"/>
        </w:trPr>
        <w:tc>
          <w:tcPr>
            <w:tcW w:w="672" w:type="dxa"/>
            <w:gridSpan w:val="3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3645" w:type="dxa"/>
            <w:gridSpan w:val="4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b/>
                <w:color w:val="333333"/>
                <w:sz w:val="24"/>
                <w:szCs w:val="24"/>
              </w:rPr>
            </w:pPr>
            <w:r w:rsidRPr="00D76EE1">
              <w:rPr>
                <w:color w:val="333333"/>
                <w:sz w:val="24"/>
                <w:szCs w:val="24"/>
              </w:rPr>
              <w:t xml:space="preserve"> </w:t>
            </w:r>
            <w:r w:rsidRPr="00D76EE1">
              <w:rPr>
                <w:b/>
                <w:bCs/>
                <w:color w:val="333333"/>
                <w:sz w:val="24"/>
                <w:szCs w:val="24"/>
              </w:rPr>
              <w:t>Обеспечение защиты населения от чрезвычайных ситуаций (4 ч)</w:t>
            </w:r>
          </w:p>
          <w:p w:rsidR="00D76EE1" w:rsidRPr="00D76EE1" w:rsidRDefault="00D76EE1" w:rsidP="00D76EE1">
            <w:pPr>
              <w:shd w:val="clear" w:color="auto" w:fill="F2F2F2"/>
              <w:spacing w:before="240" w:after="16"/>
              <w:ind w:left="1"/>
              <w:rPr>
                <w:sz w:val="24"/>
                <w:szCs w:val="24"/>
              </w:rPr>
            </w:pPr>
          </w:p>
        </w:tc>
      </w:tr>
      <w:tr w:rsidR="008867E2" w:rsidRPr="00D76EE1" w:rsidTr="00196FAE">
        <w:trPr>
          <w:trHeight w:val="1265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16.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Обеспечение радиационной безопасности населения.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6946" w:type="dxa"/>
          </w:tcPr>
          <w:p w:rsidR="008867E2" w:rsidRPr="000E4E0F" w:rsidRDefault="008867E2" w:rsidP="000E4E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E0F">
              <w:rPr>
                <w:bCs/>
                <w:color w:val="333333"/>
                <w:sz w:val="24"/>
                <w:szCs w:val="24"/>
              </w:rPr>
              <w:t xml:space="preserve"> </w:t>
            </w:r>
            <w:r w:rsidRPr="008D7913">
              <w:rPr>
                <w:bCs/>
                <w:color w:val="333333"/>
                <w:sz w:val="24"/>
                <w:szCs w:val="24"/>
              </w:rPr>
              <w:t>http://rb.mchs.gov.ru/</w:t>
            </w:r>
          </w:p>
        </w:tc>
      </w:tr>
      <w:tr w:rsidR="008867E2" w:rsidRPr="00D76EE1" w:rsidTr="00196FAE">
        <w:trPr>
          <w:trHeight w:val="828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17.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Обеспечение химической защиты населения.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https://nsportal.ru/shkola/osnovy-bezopasnosti-zhiznedeyatelnosti/library/2016/02/10/obespechenie-himicheskoy-zashchity</w:t>
            </w:r>
          </w:p>
        </w:tc>
      </w:tr>
      <w:tr w:rsidR="008867E2" w:rsidRPr="00D76EE1" w:rsidTr="00196FAE">
        <w:trPr>
          <w:trHeight w:val="759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18.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Обеспечение защиты населения от последствий аварий на взрывопожароопасных объектах.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https://tepka.ru/OBZh_8/19.html</w:t>
            </w:r>
          </w:p>
        </w:tc>
      </w:tr>
      <w:tr w:rsidR="008867E2" w:rsidRPr="00D76EE1" w:rsidTr="00196FAE">
        <w:trPr>
          <w:trHeight w:val="759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19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Обеспечение защиты населения от последствий аварий на гидродинамических сооружениях.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https://tepka.ru/OBZh_8/21.html</w:t>
            </w:r>
          </w:p>
        </w:tc>
      </w:tr>
      <w:tr w:rsidR="00D76EE1" w:rsidRPr="00D76EE1" w:rsidTr="008867E2">
        <w:trPr>
          <w:trHeight w:val="769"/>
        </w:trPr>
        <w:tc>
          <w:tcPr>
            <w:tcW w:w="672" w:type="dxa"/>
            <w:gridSpan w:val="3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3645" w:type="dxa"/>
            <w:gridSpan w:val="4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b/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Организация защиты населения Российской Федерации от чрезвычайных ситуаций техногенного характера (3 ч)</w:t>
            </w:r>
          </w:p>
          <w:p w:rsidR="00D76EE1" w:rsidRPr="00D76EE1" w:rsidRDefault="00D76EE1" w:rsidP="00D76EE1">
            <w:pPr>
              <w:shd w:val="clear" w:color="auto" w:fill="F2F2F2"/>
              <w:spacing w:before="240" w:after="16"/>
              <w:ind w:left="1"/>
              <w:rPr>
                <w:sz w:val="24"/>
                <w:szCs w:val="24"/>
              </w:rPr>
            </w:pPr>
          </w:p>
        </w:tc>
      </w:tr>
      <w:tr w:rsidR="008867E2" w:rsidRPr="00D76EE1" w:rsidTr="00196FAE">
        <w:trPr>
          <w:trHeight w:val="759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Организация оповещения населения о чрезвычайных ситуациях техногенного характера.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https://tepka.ru/OBZh_8/22.html</w:t>
            </w:r>
          </w:p>
        </w:tc>
      </w:tr>
      <w:tr w:rsidR="008867E2" w:rsidRPr="00D76EE1" w:rsidTr="00196FAE">
        <w:trPr>
          <w:trHeight w:val="759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21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Эвакуация населения.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https://06.mchs.gov.ru/deyatelnost/napravleniya-deyatelnosti/grazhdanskaya-zashchita/5-preduprezhdenie-chrezvychaynyh-situaciy/metodicheskie-rekomendacii-po-zn-i-t-ot-chs/evakuaciya-naseleniya-v-bezopasnye-rayony</w:t>
            </w:r>
          </w:p>
        </w:tc>
      </w:tr>
      <w:tr w:rsidR="008867E2" w:rsidRPr="00D76EE1" w:rsidTr="00196FAE">
        <w:trPr>
          <w:trHeight w:val="759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22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https://spravochnick.ru/gosudarstvennoe_i_municipalnoe_upravlenie/organizaciya_opovescheniya_naseleniya_o_chs_tehnogennogo_haraktera_i_ego_zaschity/</w:t>
            </w:r>
          </w:p>
        </w:tc>
      </w:tr>
      <w:tr w:rsidR="00D76EE1" w:rsidRPr="00D76EE1" w:rsidTr="008867E2">
        <w:trPr>
          <w:trHeight w:val="367"/>
        </w:trPr>
        <w:tc>
          <w:tcPr>
            <w:tcW w:w="672" w:type="dxa"/>
            <w:gridSpan w:val="3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13645" w:type="dxa"/>
            <w:gridSpan w:val="4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b/>
                <w:color w:val="333333"/>
                <w:sz w:val="24"/>
                <w:szCs w:val="24"/>
              </w:rPr>
            </w:pPr>
            <w:r w:rsidRPr="00D76EE1">
              <w:rPr>
                <w:b/>
                <w:color w:val="333333"/>
                <w:sz w:val="24"/>
                <w:szCs w:val="24"/>
              </w:rPr>
              <w:t xml:space="preserve">Модуль </w:t>
            </w:r>
            <w:r w:rsidRPr="00D76EE1">
              <w:rPr>
                <w:b/>
                <w:color w:val="333333"/>
                <w:sz w:val="24"/>
                <w:szCs w:val="24"/>
                <w:lang w:val="en-US"/>
              </w:rPr>
              <w:t>II</w:t>
            </w:r>
            <w:r w:rsidRPr="00D76EE1">
              <w:rPr>
                <w:b/>
                <w:color w:val="333333"/>
                <w:sz w:val="24"/>
                <w:szCs w:val="24"/>
              </w:rPr>
              <w:t xml:space="preserve">. </w:t>
            </w:r>
            <w:r w:rsidRPr="00D76EE1">
              <w:rPr>
                <w:b/>
                <w:bCs/>
                <w:color w:val="333333"/>
                <w:sz w:val="24"/>
                <w:szCs w:val="24"/>
              </w:rPr>
              <w:t>Основы  медицинских знаний и здорового образа жизни (12 ч)</w:t>
            </w:r>
          </w:p>
          <w:p w:rsidR="00D76EE1" w:rsidRPr="00D76EE1" w:rsidRDefault="00D76EE1" w:rsidP="00D76EE1">
            <w:pPr>
              <w:shd w:val="clear" w:color="auto" w:fill="F2F2F2"/>
              <w:spacing w:before="240" w:after="16"/>
              <w:ind w:left="1"/>
              <w:rPr>
                <w:color w:val="333333"/>
                <w:sz w:val="24"/>
                <w:szCs w:val="24"/>
              </w:rPr>
            </w:pPr>
          </w:p>
        </w:tc>
      </w:tr>
      <w:tr w:rsidR="00D76EE1" w:rsidRPr="00D76EE1" w:rsidTr="008867E2">
        <w:trPr>
          <w:trHeight w:val="630"/>
        </w:trPr>
        <w:tc>
          <w:tcPr>
            <w:tcW w:w="672" w:type="dxa"/>
            <w:gridSpan w:val="3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3645" w:type="dxa"/>
            <w:gridSpan w:val="4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Основы здорового образа жизни (8 ч)</w:t>
            </w:r>
          </w:p>
          <w:p w:rsidR="00D76EE1" w:rsidRPr="00D76EE1" w:rsidRDefault="00D76EE1" w:rsidP="00D76EE1">
            <w:pPr>
              <w:shd w:val="clear" w:color="auto" w:fill="F2F2F2"/>
              <w:spacing w:before="240" w:after="16"/>
              <w:ind w:left="1"/>
              <w:rPr>
                <w:color w:val="333333"/>
                <w:sz w:val="24"/>
                <w:szCs w:val="24"/>
              </w:rPr>
            </w:pPr>
          </w:p>
        </w:tc>
      </w:tr>
      <w:tr w:rsidR="008867E2" w:rsidRPr="00D76EE1" w:rsidTr="00196FAE">
        <w:trPr>
          <w:trHeight w:val="1042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23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6946" w:type="dxa"/>
          </w:tcPr>
          <w:p w:rsidR="008867E2" w:rsidRPr="000E4E0F" w:rsidRDefault="008867E2" w:rsidP="000E4E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bCs/>
                <w:color w:val="333333"/>
                <w:sz w:val="24"/>
                <w:szCs w:val="24"/>
              </w:rPr>
              <w:t>https://infourok.ru/doklad-po-fizicheskoy-kulture-na-temu-zdorove-kak-cennost-cheloveka-4012285.html</w:t>
            </w:r>
          </w:p>
        </w:tc>
      </w:tr>
      <w:tr w:rsidR="008867E2" w:rsidRPr="00D76EE1" w:rsidTr="00196FAE">
        <w:trPr>
          <w:trHeight w:val="1305"/>
        </w:trPr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24.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https://tepka.ru/OBZh_8/26.html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25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Репродуктивное здоровье – составляющая здоровья человека и общества.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D7913">
              <w:rPr>
                <w:rFonts w:eastAsia="Calibri"/>
                <w:sz w:val="24"/>
                <w:szCs w:val="24"/>
                <w:lang w:eastAsia="en-US"/>
              </w:rPr>
              <w:t>https://tepka.ru/OBZh_8/27.html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26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rFonts w:eastAsia="Calibri"/>
                <w:sz w:val="24"/>
                <w:szCs w:val="24"/>
                <w:lang w:eastAsia="en-US"/>
              </w:rPr>
              <w:t>https://tepka.ru/OBZh_8/28.html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hd w:val="clear" w:color="auto" w:fill="F2F2F2"/>
              <w:spacing w:before="240" w:after="16" w:line="270" w:lineRule="atLeast"/>
              <w:rPr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6946" w:type="dxa"/>
          </w:tcPr>
          <w:p w:rsidR="008867E2" w:rsidRPr="000E4E0F" w:rsidRDefault="008867E2" w:rsidP="000E4E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bCs/>
                <w:color w:val="333333"/>
                <w:sz w:val="24"/>
                <w:szCs w:val="24"/>
              </w:rPr>
              <w:t>https://tepka.ru/OBZh_8/29.html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28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Вредные привычки и их влияние на здоровье.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rFonts w:eastAsia="Calibri"/>
                <w:sz w:val="24"/>
                <w:szCs w:val="24"/>
                <w:lang w:eastAsia="en-US"/>
              </w:rPr>
              <w:t>https://www.oum.ru/literature/zdorovje/vrednye-privychki-i-ikh-vliyanie-na-zdorove/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29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Профилактика вредных привычек.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6946" w:type="dxa"/>
          </w:tcPr>
          <w:p w:rsidR="008867E2" w:rsidRPr="00D76EE1" w:rsidRDefault="008867E2" w:rsidP="002F5970">
            <w:pPr>
              <w:spacing w:after="16" w:line="276" w:lineRule="auto"/>
              <w:rPr>
                <w:sz w:val="24"/>
                <w:szCs w:val="24"/>
              </w:rPr>
            </w:pPr>
            <w:r w:rsidRPr="002F5970">
              <w:rPr>
                <w:sz w:val="24"/>
                <w:szCs w:val="24"/>
              </w:rPr>
              <w:t>https://lifemotivation.ru/lichnostnyj-rost/vrednye-privychki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30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pacing w:after="16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Здоровый образ жизни и безопасность жизнедеятельности.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rFonts w:eastAsia="Calibri"/>
                <w:sz w:val="24"/>
                <w:szCs w:val="24"/>
                <w:lang w:eastAsia="en-US"/>
              </w:rPr>
              <w:t>https://nervnaya.ru/zdorovyj-obraz-zhizni-i-bezopasnost/</w:t>
            </w:r>
          </w:p>
        </w:tc>
      </w:tr>
      <w:tr w:rsidR="00D76EE1" w:rsidRPr="00D76EE1" w:rsidTr="008867E2">
        <w:tc>
          <w:tcPr>
            <w:tcW w:w="672" w:type="dxa"/>
            <w:gridSpan w:val="3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13645" w:type="dxa"/>
            <w:gridSpan w:val="4"/>
          </w:tcPr>
          <w:p w:rsidR="00D76EE1" w:rsidRPr="00D76EE1" w:rsidRDefault="00D76EE1" w:rsidP="00D76EE1">
            <w:pPr>
              <w:shd w:val="clear" w:color="auto" w:fill="F2F2F2"/>
              <w:spacing w:before="240" w:after="16"/>
              <w:ind w:left="1"/>
              <w:rPr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Защита населения от природных пожаров (1 ч)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31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Профилактика лесных и торфяных пожаров, защита населения.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3C5B6E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03.05</w:t>
            </w:r>
          </w:p>
        </w:tc>
        <w:tc>
          <w:tcPr>
            <w:tcW w:w="6946" w:type="dxa"/>
          </w:tcPr>
          <w:p w:rsidR="008867E2" w:rsidRPr="000E4E0F" w:rsidRDefault="008867E2" w:rsidP="002F5970">
            <w:pPr>
              <w:pStyle w:val="a4"/>
              <w:spacing w:after="16"/>
              <w:rPr>
                <w:rFonts w:eastAsia="Calibri"/>
                <w:lang w:eastAsia="en-US"/>
              </w:rPr>
            </w:pPr>
            <w:r w:rsidRPr="002F5970">
              <w:rPr>
                <w:rFonts w:eastAsia="Calibri"/>
                <w:lang w:eastAsia="en-US"/>
              </w:rPr>
              <w:t>https://nsportal.ru/shkola/osnovy-bezopasnosti-zhiznedeyatelnosti/library/2019/01/31/profilaktika-lesnyh-i-torfyanyh</w:t>
            </w:r>
          </w:p>
        </w:tc>
      </w:tr>
      <w:tr w:rsidR="00D76EE1" w:rsidRPr="00D76EE1" w:rsidTr="008867E2">
        <w:tc>
          <w:tcPr>
            <w:tcW w:w="672" w:type="dxa"/>
            <w:gridSpan w:val="3"/>
          </w:tcPr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</w:p>
          <w:p w:rsidR="00D76EE1" w:rsidRPr="00D76EE1" w:rsidRDefault="00D76EE1" w:rsidP="00D76EE1">
            <w:pPr>
              <w:spacing w:after="16"/>
              <w:rPr>
                <w:b/>
                <w:sz w:val="24"/>
                <w:szCs w:val="24"/>
              </w:rPr>
            </w:pPr>
            <w:r w:rsidRPr="00D76EE1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3645" w:type="dxa"/>
            <w:gridSpan w:val="4"/>
          </w:tcPr>
          <w:p w:rsidR="00D76EE1" w:rsidRPr="00D76EE1" w:rsidRDefault="00D76EE1" w:rsidP="00D76EE1">
            <w:pPr>
              <w:shd w:val="clear" w:color="auto" w:fill="F2F2F2"/>
              <w:spacing w:before="240" w:after="16" w:line="270" w:lineRule="atLeast"/>
              <w:rPr>
                <w:color w:val="333333"/>
                <w:sz w:val="24"/>
                <w:szCs w:val="24"/>
              </w:rPr>
            </w:pPr>
            <w:r w:rsidRPr="00D76EE1">
              <w:rPr>
                <w:b/>
                <w:bCs/>
                <w:color w:val="333333"/>
                <w:sz w:val="24"/>
                <w:szCs w:val="24"/>
              </w:rPr>
              <w:t>Основы  медицинских знаний и оказание первой помощи (3 ч)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32.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Первая помощь пострадавшим и ее значение.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801E10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10.05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sz w:val="24"/>
                <w:szCs w:val="24"/>
              </w:rPr>
              <w:t>https://tepka.ru/OBZh_8/33.html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33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Первая помощь при отравлениях аварийн</w:t>
            </w:r>
            <w:proofErr w:type="gramStart"/>
            <w:r w:rsidRPr="00D76EE1">
              <w:rPr>
                <w:bCs/>
                <w:color w:val="333333"/>
                <w:sz w:val="24"/>
                <w:szCs w:val="24"/>
              </w:rPr>
              <w:t>о-</w:t>
            </w:r>
            <w:proofErr w:type="gramEnd"/>
            <w:r w:rsidRPr="00D76EE1">
              <w:rPr>
                <w:bCs/>
                <w:color w:val="333333"/>
                <w:sz w:val="24"/>
                <w:szCs w:val="24"/>
              </w:rPr>
              <w:t xml:space="preserve"> химически опасными веществами.  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801E10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17.05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rFonts w:eastAsia="Calibri"/>
                <w:sz w:val="24"/>
                <w:szCs w:val="24"/>
                <w:lang w:eastAsia="en-US"/>
              </w:rPr>
              <w:t>https://иванов-ам</w:t>
            </w:r>
            <w:proofErr w:type="gramStart"/>
            <w:r w:rsidRPr="002F5970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F5970">
              <w:rPr>
                <w:rFonts w:eastAsia="Calibri"/>
                <w:sz w:val="24"/>
                <w:szCs w:val="24"/>
                <w:lang w:eastAsia="en-US"/>
              </w:rPr>
              <w:t>ф/obzh_08_v7_8/obzh_materialy_zanytii_08_30_v7_8.html</w:t>
            </w:r>
          </w:p>
        </w:tc>
      </w:tr>
      <w:tr w:rsidR="008867E2" w:rsidRPr="00D76EE1" w:rsidTr="00196FAE">
        <w:tc>
          <w:tcPr>
            <w:tcW w:w="672" w:type="dxa"/>
            <w:gridSpan w:val="3"/>
          </w:tcPr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</w:p>
          <w:p w:rsidR="008867E2" w:rsidRPr="00D76EE1" w:rsidRDefault="008867E2" w:rsidP="00D76EE1">
            <w:pPr>
              <w:spacing w:after="16"/>
              <w:rPr>
                <w:sz w:val="24"/>
                <w:szCs w:val="24"/>
              </w:rPr>
            </w:pPr>
            <w:r w:rsidRPr="00D76EE1">
              <w:rPr>
                <w:sz w:val="24"/>
                <w:szCs w:val="24"/>
              </w:rPr>
              <w:t>34.</w:t>
            </w:r>
          </w:p>
        </w:tc>
        <w:tc>
          <w:tcPr>
            <w:tcW w:w="4289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Первая помощь при травмах, при утоплении.</w:t>
            </w:r>
          </w:p>
        </w:tc>
        <w:tc>
          <w:tcPr>
            <w:tcW w:w="992" w:type="dxa"/>
          </w:tcPr>
          <w:p w:rsidR="008867E2" w:rsidRPr="00D76EE1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 w:rsidRPr="00D76EE1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7E2" w:rsidRPr="00801E10" w:rsidRDefault="008867E2" w:rsidP="00D76EE1">
            <w:pPr>
              <w:shd w:val="clear" w:color="auto" w:fill="F2F2F2"/>
              <w:spacing w:before="240" w:after="16"/>
              <w:ind w:left="1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24.05</w:t>
            </w:r>
          </w:p>
        </w:tc>
        <w:tc>
          <w:tcPr>
            <w:tcW w:w="6946" w:type="dxa"/>
          </w:tcPr>
          <w:p w:rsidR="008867E2" w:rsidRPr="00D76EE1" w:rsidRDefault="008867E2" w:rsidP="00D76EE1">
            <w:pPr>
              <w:spacing w:after="16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970">
              <w:rPr>
                <w:rFonts w:eastAsia="Calibri"/>
                <w:sz w:val="24"/>
                <w:szCs w:val="24"/>
                <w:lang w:eastAsia="en-US"/>
              </w:rPr>
              <w:t>https://stoptravma.ru/neotlozhnye-sostoyaniya/pomoshh-pri-utoplenii</w:t>
            </w:r>
          </w:p>
        </w:tc>
      </w:tr>
    </w:tbl>
    <w:p w:rsidR="004B0FC7" w:rsidRPr="00D76EE1" w:rsidRDefault="004B0FC7" w:rsidP="00D76EE1">
      <w:pPr>
        <w:spacing w:after="16"/>
      </w:pPr>
    </w:p>
    <w:p w:rsidR="00516394" w:rsidRPr="00D76EE1" w:rsidRDefault="00516394" w:rsidP="00D76EE1">
      <w:pPr>
        <w:spacing w:after="16"/>
      </w:pPr>
    </w:p>
    <w:p w:rsidR="00516394" w:rsidRPr="00D76EE1" w:rsidRDefault="00516394" w:rsidP="00D76EE1">
      <w:pPr>
        <w:spacing w:after="16"/>
      </w:pPr>
    </w:p>
    <w:p w:rsidR="00516394" w:rsidRPr="00D76EE1" w:rsidRDefault="00516394" w:rsidP="00D76EE1">
      <w:pPr>
        <w:spacing w:after="16"/>
      </w:pPr>
    </w:p>
    <w:p w:rsidR="00516394" w:rsidRDefault="00516394" w:rsidP="00DF11ED"/>
    <w:p w:rsidR="00516394" w:rsidRDefault="00516394" w:rsidP="00DF11ED"/>
    <w:p w:rsidR="00516394" w:rsidRDefault="00516394" w:rsidP="00DF11ED"/>
    <w:p w:rsidR="00516394" w:rsidRDefault="00516394" w:rsidP="00DF11ED"/>
    <w:p w:rsidR="00516394" w:rsidRDefault="00516394" w:rsidP="00DF11ED">
      <w:pPr>
        <w:sectPr w:rsidR="00516394" w:rsidSect="005163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tbl>
      <w:tblPr>
        <w:tblW w:w="17604" w:type="dxa"/>
        <w:tblLook w:val="01E0" w:firstRow="1" w:lastRow="1" w:firstColumn="1" w:lastColumn="1" w:noHBand="0" w:noVBand="0"/>
      </w:tblPr>
      <w:tblGrid>
        <w:gridCol w:w="5778"/>
        <w:gridCol w:w="5958"/>
        <w:gridCol w:w="5868"/>
      </w:tblGrid>
      <w:tr w:rsidR="00BC6632" w:rsidRPr="00D26527" w:rsidTr="00601169">
        <w:tc>
          <w:tcPr>
            <w:tcW w:w="5778" w:type="dxa"/>
          </w:tcPr>
          <w:p w:rsidR="00BC6632" w:rsidRPr="00D26527" w:rsidRDefault="00BC6632" w:rsidP="00601169">
            <w:pPr>
              <w:spacing w:after="16" w:line="276" w:lineRule="auto"/>
              <w:rPr>
                <w:lang w:eastAsia="en-US"/>
              </w:rPr>
            </w:pPr>
            <w:r w:rsidRPr="00D26527">
              <w:rPr>
                <w:lang w:eastAsia="en-US"/>
              </w:rPr>
              <w:lastRenderedPageBreak/>
              <w:t xml:space="preserve">                                                                 </w:t>
            </w:r>
            <w:r w:rsidR="00601169" w:rsidRPr="00D26527">
              <w:rPr>
                <w:lang w:eastAsia="en-US"/>
              </w:rPr>
              <w:t xml:space="preserve">                     </w:t>
            </w:r>
          </w:p>
          <w:p w:rsidR="00601169" w:rsidRPr="00D26527" w:rsidRDefault="00601169" w:rsidP="00601169">
            <w:pPr>
              <w:spacing w:after="16" w:line="276" w:lineRule="auto"/>
              <w:rPr>
                <w:lang w:eastAsia="en-US"/>
              </w:rPr>
            </w:pPr>
            <w:r w:rsidRPr="00D26527">
              <w:rPr>
                <w:lang w:eastAsia="en-US"/>
              </w:rPr>
              <w:t>СОГЛАСОВАНО</w:t>
            </w:r>
          </w:p>
          <w:p w:rsidR="00601169" w:rsidRPr="00D26527" w:rsidRDefault="00601169" w:rsidP="00601169">
            <w:pPr>
              <w:spacing w:after="16" w:line="276" w:lineRule="auto"/>
              <w:rPr>
                <w:lang w:eastAsia="en-US"/>
              </w:rPr>
            </w:pPr>
            <w:r w:rsidRPr="00D26527">
              <w:rPr>
                <w:lang w:eastAsia="en-US"/>
              </w:rPr>
              <w:t xml:space="preserve">Протокол заседания методического </w:t>
            </w:r>
          </w:p>
          <w:p w:rsidR="00BC6632" w:rsidRPr="00D26527" w:rsidRDefault="00D26527" w:rsidP="00601169">
            <w:pPr>
              <w:rPr>
                <w:lang w:eastAsia="en-US"/>
              </w:rPr>
            </w:pPr>
            <w:r w:rsidRPr="00D26527">
              <w:rPr>
                <w:lang w:eastAsia="en-US"/>
              </w:rPr>
              <w:t>о</w:t>
            </w:r>
            <w:r w:rsidR="00601169" w:rsidRPr="00D26527">
              <w:rPr>
                <w:lang w:eastAsia="en-US"/>
              </w:rPr>
              <w:t>бъединения классных руководителей</w:t>
            </w:r>
          </w:p>
          <w:p w:rsidR="00601169" w:rsidRPr="00D26527" w:rsidRDefault="00D26527" w:rsidP="00601169">
            <w:pPr>
              <w:rPr>
                <w:lang w:eastAsia="en-US"/>
              </w:rPr>
            </w:pPr>
            <w:r w:rsidRPr="00D26527">
              <w:rPr>
                <w:lang w:eastAsia="en-US"/>
              </w:rPr>
              <w:t>о</w:t>
            </w:r>
            <w:r w:rsidR="00601169" w:rsidRPr="00D26527">
              <w:rPr>
                <w:lang w:eastAsia="en-US"/>
              </w:rPr>
              <w:t>т « ____</w:t>
            </w:r>
            <w:r w:rsidRPr="00D26527">
              <w:rPr>
                <w:lang w:eastAsia="en-US"/>
              </w:rPr>
              <w:t xml:space="preserve">  </w:t>
            </w:r>
            <w:r w:rsidR="00601169" w:rsidRPr="00D26527">
              <w:rPr>
                <w:lang w:eastAsia="en-US"/>
              </w:rPr>
              <w:t>» августа  2020 года № 1</w:t>
            </w:r>
          </w:p>
          <w:p w:rsidR="00601169" w:rsidRPr="00D26527" w:rsidRDefault="00601169" w:rsidP="00601169">
            <w:pPr>
              <w:rPr>
                <w:lang w:eastAsia="en-US"/>
              </w:rPr>
            </w:pPr>
            <w:r w:rsidRPr="00D26527">
              <w:rPr>
                <w:lang w:eastAsia="en-US"/>
              </w:rPr>
              <w:t>________</w:t>
            </w:r>
            <w:r w:rsidR="00D26527" w:rsidRPr="00D26527">
              <w:rPr>
                <w:lang w:eastAsia="en-US"/>
              </w:rPr>
              <w:t xml:space="preserve">      </w:t>
            </w:r>
            <w:r w:rsidRPr="00D26527">
              <w:rPr>
                <w:lang w:eastAsia="en-US"/>
              </w:rPr>
              <w:t xml:space="preserve"> / Тишкова Н. С./</w:t>
            </w:r>
          </w:p>
        </w:tc>
        <w:tc>
          <w:tcPr>
            <w:tcW w:w="5958" w:type="dxa"/>
          </w:tcPr>
          <w:p w:rsidR="00601169" w:rsidRPr="00D26527" w:rsidRDefault="00BC6632" w:rsidP="00601169">
            <w:pPr>
              <w:spacing w:after="16" w:line="276" w:lineRule="auto"/>
              <w:rPr>
                <w:lang w:eastAsia="en-US"/>
              </w:rPr>
            </w:pPr>
            <w:r w:rsidRPr="00D26527">
              <w:rPr>
                <w:lang w:eastAsia="en-US"/>
              </w:rPr>
              <w:t xml:space="preserve"> </w:t>
            </w:r>
          </w:p>
          <w:p w:rsidR="00601169" w:rsidRPr="00D26527" w:rsidRDefault="00601169" w:rsidP="00601169">
            <w:pPr>
              <w:spacing w:after="16"/>
              <w:ind w:firstLine="708"/>
              <w:rPr>
                <w:lang w:eastAsia="en-US"/>
              </w:rPr>
            </w:pPr>
            <w:r w:rsidRPr="00D26527">
              <w:rPr>
                <w:lang w:eastAsia="en-US"/>
              </w:rPr>
              <w:t>СОГЛАСОВАНО</w:t>
            </w:r>
          </w:p>
          <w:p w:rsidR="00601169" w:rsidRPr="00D26527" w:rsidRDefault="00601169" w:rsidP="00601169">
            <w:pPr>
              <w:spacing w:after="16"/>
              <w:rPr>
                <w:lang w:eastAsia="en-US"/>
              </w:rPr>
            </w:pPr>
            <w:r w:rsidRPr="00D26527">
              <w:rPr>
                <w:lang w:eastAsia="en-US"/>
              </w:rPr>
              <w:t>Заместитель директора по ВР</w:t>
            </w:r>
          </w:p>
          <w:p w:rsidR="00601169" w:rsidRPr="00D26527" w:rsidRDefault="00601169" w:rsidP="00601169">
            <w:pPr>
              <w:spacing w:after="16"/>
              <w:rPr>
                <w:lang w:eastAsia="en-US"/>
              </w:rPr>
            </w:pPr>
            <w:r w:rsidRPr="00D26527">
              <w:rPr>
                <w:lang w:eastAsia="en-US"/>
              </w:rPr>
              <w:t xml:space="preserve"> ____________ / Тимошенко Л. В./</w:t>
            </w:r>
          </w:p>
          <w:p w:rsidR="00BC6632" w:rsidRPr="00D26527" w:rsidRDefault="00D26527" w:rsidP="00D26527">
            <w:pPr>
              <w:spacing w:after="16"/>
              <w:rPr>
                <w:lang w:eastAsia="en-US"/>
              </w:rPr>
            </w:pPr>
            <w:r w:rsidRPr="00D26527">
              <w:rPr>
                <w:lang w:eastAsia="en-US"/>
              </w:rPr>
              <w:t xml:space="preserve">   « ____  » августа  2020 года </w:t>
            </w:r>
          </w:p>
        </w:tc>
        <w:tc>
          <w:tcPr>
            <w:tcW w:w="5868" w:type="dxa"/>
          </w:tcPr>
          <w:p w:rsidR="00BC6632" w:rsidRPr="00D26527" w:rsidRDefault="00BC6632" w:rsidP="00601169">
            <w:pPr>
              <w:spacing w:after="16"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BC6632" w:rsidRPr="00D26527" w:rsidRDefault="00BC6632" w:rsidP="00601169">
      <w:pPr>
        <w:spacing w:after="16" w:line="276" w:lineRule="auto"/>
        <w:jc w:val="center"/>
        <w:rPr>
          <w:b/>
        </w:rPr>
      </w:pPr>
    </w:p>
    <w:p w:rsidR="00BC6632" w:rsidRPr="00BC6632" w:rsidRDefault="00BC6632" w:rsidP="00BC6632">
      <w:pPr>
        <w:spacing w:after="16" w:line="276" w:lineRule="auto"/>
        <w:jc w:val="center"/>
        <w:rPr>
          <w:b/>
          <w:sz w:val="28"/>
          <w:szCs w:val="28"/>
        </w:rPr>
      </w:pPr>
    </w:p>
    <w:p w:rsidR="00BC6632" w:rsidRPr="00D26527" w:rsidRDefault="00BC6632" w:rsidP="00BC6632">
      <w:pPr>
        <w:spacing w:after="16" w:line="276" w:lineRule="auto"/>
        <w:jc w:val="center"/>
        <w:rPr>
          <w:sz w:val="28"/>
          <w:szCs w:val="28"/>
        </w:rPr>
      </w:pPr>
      <w:r w:rsidRPr="00D26527">
        <w:rPr>
          <w:sz w:val="28"/>
          <w:szCs w:val="28"/>
        </w:rPr>
        <w:t>МУНИЦИПАЛЬНОЕ ОБРАЗОВАНИЕ КРЫЛОВСКИЙ РАЙОН</w:t>
      </w:r>
    </w:p>
    <w:p w:rsidR="00BC6632" w:rsidRPr="00D26527" w:rsidRDefault="00D26527" w:rsidP="00BC6632">
      <w:pPr>
        <w:spacing w:after="16" w:line="276" w:lineRule="auto"/>
        <w:ind w:right="-108"/>
        <w:rPr>
          <w:sz w:val="28"/>
          <w:szCs w:val="28"/>
        </w:rPr>
      </w:pPr>
      <w:r w:rsidRPr="00D2652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D26527">
        <w:rPr>
          <w:sz w:val="28"/>
          <w:szCs w:val="28"/>
        </w:rPr>
        <w:t xml:space="preserve"> </w:t>
      </w:r>
      <w:r w:rsidR="00BC6632" w:rsidRPr="00D26527">
        <w:rPr>
          <w:sz w:val="28"/>
          <w:szCs w:val="28"/>
        </w:rPr>
        <w:t>Муниципальное бюджетное общеобразовательное учреждение</w:t>
      </w:r>
    </w:p>
    <w:p w:rsidR="00BC6632" w:rsidRPr="00D26527" w:rsidRDefault="00D26527" w:rsidP="00BC6632">
      <w:pPr>
        <w:spacing w:after="16" w:line="276" w:lineRule="auto"/>
        <w:ind w:right="-108"/>
        <w:rPr>
          <w:sz w:val="28"/>
          <w:szCs w:val="28"/>
        </w:rPr>
      </w:pPr>
      <w:r w:rsidRPr="00D265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 w:rsidR="00BC6632" w:rsidRPr="00D26527">
        <w:rPr>
          <w:sz w:val="28"/>
          <w:szCs w:val="28"/>
        </w:rPr>
        <w:t>средняя общеобразовательная школа № 1</w:t>
      </w:r>
    </w:p>
    <w:p w:rsidR="00BC6632" w:rsidRPr="00D26527" w:rsidRDefault="00D26527" w:rsidP="00BC6632">
      <w:pPr>
        <w:spacing w:after="16" w:line="276" w:lineRule="auto"/>
        <w:ind w:right="-108"/>
        <w:rPr>
          <w:sz w:val="28"/>
          <w:szCs w:val="28"/>
        </w:rPr>
      </w:pPr>
      <w:r w:rsidRPr="00D26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26527">
        <w:rPr>
          <w:sz w:val="28"/>
          <w:szCs w:val="28"/>
        </w:rPr>
        <w:t xml:space="preserve">  </w:t>
      </w:r>
      <w:r w:rsidR="00BC6632" w:rsidRPr="00D26527">
        <w:rPr>
          <w:sz w:val="28"/>
          <w:szCs w:val="28"/>
        </w:rPr>
        <w:t>имени Чернявского Якова Михайловича станицы Крыловской</w:t>
      </w:r>
    </w:p>
    <w:p w:rsidR="00BC6632" w:rsidRPr="00D26527" w:rsidRDefault="00D26527" w:rsidP="00BC6632">
      <w:pPr>
        <w:spacing w:after="16" w:line="276" w:lineRule="auto"/>
        <w:rPr>
          <w:sz w:val="28"/>
          <w:szCs w:val="28"/>
        </w:rPr>
      </w:pPr>
      <w:r w:rsidRPr="00D265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Pr="00D26527">
        <w:rPr>
          <w:sz w:val="28"/>
          <w:szCs w:val="28"/>
        </w:rPr>
        <w:t xml:space="preserve"> </w:t>
      </w:r>
      <w:r w:rsidR="00BC6632" w:rsidRPr="00D26527">
        <w:rPr>
          <w:sz w:val="28"/>
          <w:szCs w:val="28"/>
        </w:rPr>
        <w:t xml:space="preserve">муниципального образования Крыловский район </w:t>
      </w:r>
    </w:p>
    <w:p w:rsidR="00BC6632" w:rsidRPr="00BC6632" w:rsidRDefault="00BC6632" w:rsidP="00BC6632">
      <w:pPr>
        <w:spacing w:after="16" w:line="276" w:lineRule="auto"/>
        <w:jc w:val="center"/>
        <w:rPr>
          <w:b/>
          <w:sz w:val="36"/>
          <w:szCs w:val="36"/>
        </w:rPr>
      </w:pPr>
    </w:p>
    <w:p w:rsidR="00BC6632" w:rsidRDefault="00BC6632" w:rsidP="00BC6632">
      <w:pPr>
        <w:spacing w:after="16" w:line="276" w:lineRule="auto"/>
        <w:rPr>
          <w:b/>
          <w:sz w:val="44"/>
          <w:szCs w:val="44"/>
        </w:rPr>
      </w:pPr>
      <w:r w:rsidRPr="00BC6632">
        <w:rPr>
          <w:b/>
          <w:sz w:val="44"/>
          <w:szCs w:val="44"/>
        </w:rPr>
        <w:t xml:space="preserve">           КАЛЕНДАРНО-ТЕМАТИЧЕСКОЕ  </w:t>
      </w:r>
      <w:r w:rsidR="00D26527">
        <w:rPr>
          <w:b/>
          <w:sz w:val="44"/>
          <w:szCs w:val="44"/>
        </w:rPr>
        <w:t xml:space="preserve">  </w:t>
      </w:r>
      <w:r w:rsidRPr="00BC6632">
        <w:rPr>
          <w:b/>
          <w:sz w:val="44"/>
          <w:szCs w:val="44"/>
        </w:rPr>
        <w:t>ПЛАНИРОВАНИЕ</w:t>
      </w:r>
      <w:r w:rsidR="00D26527">
        <w:rPr>
          <w:b/>
          <w:sz w:val="44"/>
          <w:szCs w:val="44"/>
        </w:rPr>
        <w:t xml:space="preserve">  </w:t>
      </w:r>
    </w:p>
    <w:p w:rsidR="00D26527" w:rsidRDefault="00D26527" w:rsidP="00BC6632">
      <w:pPr>
        <w:spacing w:after="16" w:line="276" w:lineRule="auto"/>
        <w:rPr>
          <w:b/>
          <w:sz w:val="44"/>
          <w:szCs w:val="44"/>
        </w:rPr>
      </w:pPr>
    </w:p>
    <w:p w:rsidR="00D26527" w:rsidRPr="00BC6632" w:rsidRDefault="00D26527" w:rsidP="00BC6632">
      <w:pPr>
        <w:spacing w:after="16" w:line="276" w:lineRule="auto"/>
        <w:rPr>
          <w:b/>
          <w:sz w:val="36"/>
          <w:szCs w:val="36"/>
        </w:rPr>
      </w:pPr>
    </w:p>
    <w:p w:rsidR="00BC6632" w:rsidRPr="00D26527" w:rsidRDefault="00BC6632" w:rsidP="00BC6632">
      <w:pPr>
        <w:spacing w:after="16" w:line="276" w:lineRule="auto"/>
        <w:rPr>
          <w:sz w:val="32"/>
          <w:szCs w:val="32"/>
          <w:u w:val="single"/>
        </w:rPr>
      </w:pPr>
      <w:r w:rsidRPr="00D26527">
        <w:rPr>
          <w:sz w:val="36"/>
          <w:szCs w:val="36"/>
          <w:u w:val="single"/>
        </w:rPr>
        <w:t xml:space="preserve">программы внеурочной деятельности классного </w:t>
      </w:r>
      <w:r w:rsidRPr="00D26527">
        <w:rPr>
          <w:sz w:val="32"/>
          <w:szCs w:val="32"/>
          <w:u w:val="single"/>
        </w:rPr>
        <w:t xml:space="preserve">руководителя </w:t>
      </w:r>
    </w:p>
    <w:p w:rsidR="00D26527" w:rsidRPr="00D26527" w:rsidRDefault="00D26527" w:rsidP="00BC6632">
      <w:pPr>
        <w:spacing w:after="16"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D26527">
        <w:rPr>
          <w:b/>
          <w:sz w:val="32"/>
          <w:szCs w:val="32"/>
          <w:u w:val="single"/>
        </w:rPr>
        <w:t>« Школа безопасности»</w:t>
      </w:r>
    </w:p>
    <w:p w:rsidR="00BC6632" w:rsidRPr="00D26527" w:rsidRDefault="00BC6632" w:rsidP="00BC6632">
      <w:pPr>
        <w:spacing w:after="16" w:line="276" w:lineRule="auto"/>
        <w:jc w:val="both"/>
        <w:rPr>
          <w:sz w:val="32"/>
          <w:szCs w:val="32"/>
          <w:u w:val="single"/>
        </w:rPr>
      </w:pPr>
      <w:r w:rsidRPr="00D26527">
        <w:rPr>
          <w:sz w:val="32"/>
          <w:szCs w:val="32"/>
          <w:u w:val="single"/>
        </w:rPr>
        <w:t xml:space="preserve">Класс  </w:t>
      </w:r>
      <w:r w:rsidR="00D26527" w:rsidRPr="00D26527">
        <w:rPr>
          <w:b/>
          <w:sz w:val="32"/>
          <w:szCs w:val="32"/>
          <w:u w:val="single"/>
        </w:rPr>
        <w:t xml:space="preserve"> </w:t>
      </w:r>
      <w:r w:rsidR="00D26527" w:rsidRPr="00D26527">
        <w:rPr>
          <w:sz w:val="32"/>
          <w:szCs w:val="32"/>
          <w:u w:val="single"/>
        </w:rPr>
        <w:t>8 «Б»</w:t>
      </w:r>
    </w:p>
    <w:p w:rsidR="00BC6632" w:rsidRPr="00BC6632" w:rsidRDefault="00BC6632" w:rsidP="00BC6632">
      <w:pPr>
        <w:spacing w:after="16" w:line="276" w:lineRule="auto"/>
        <w:rPr>
          <w:sz w:val="32"/>
          <w:szCs w:val="32"/>
          <w:u w:val="single"/>
        </w:rPr>
      </w:pPr>
      <w:r w:rsidRPr="00D26527">
        <w:rPr>
          <w:sz w:val="32"/>
          <w:szCs w:val="32"/>
          <w:u w:val="single"/>
        </w:rPr>
        <w:t xml:space="preserve">Учитель  </w:t>
      </w:r>
      <w:r w:rsidRPr="00BC6632">
        <w:rPr>
          <w:sz w:val="32"/>
          <w:szCs w:val="32"/>
        </w:rPr>
        <w:t xml:space="preserve">             </w:t>
      </w:r>
      <w:r w:rsidRPr="00BC6632">
        <w:rPr>
          <w:sz w:val="32"/>
          <w:szCs w:val="32"/>
          <w:u w:val="single"/>
        </w:rPr>
        <w:t>Головашко Татьяна Николаевна</w:t>
      </w:r>
    </w:p>
    <w:p w:rsidR="00BC6632" w:rsidRPr="00D26527" w:rsidRDefault="00BC6632" w:rsidP="00BC6632">
      <w:pPr>
        <w:spacing w:after="16" w:line="276" w:lineRule="auto"/>
        <w:rPr>
          <w:sz w:val="32"/>
          <w:szCs w:val="32"/>
          <w:u w:val="single"/>
        </w:rPr>
      </w:pPr>
      <w:r w:rsidRPr="00BC6632">
        <w:rPr>
          <w:sz w:val="32"/>
          <w:szCs w:val="32"/>
        </w:rPr>
        <w:t xml:space="preserve"> </w:t>
      </w:r>
      <w:r w:rsidRPr="00D26527">
        <w:rPr>
          <w:sz w:val="32"/>
          <w:szCs w:val="32"/>
          <w:u w:val="single"/>
        </w:rPr>
        <w:t>Количество часов</w:t>
      </w:r>
      <w:r w:rsidRPr="00D26527">
        <w:rPr>
          <w:b/>
          <w:sz w:val="32"/>
          <w:szCs w:val="32"/>
          <w:u w:val="single"/>
        </w:rPr>
        <w:t xml:space="preserve">: </w:t>
      </w:r>
      <w:r w:rsidRPr="00D26527">
        <w:rPr>
          <w:sz w:val="32"/>
          <w:szCs w:val="32"/>
          <w:u w:val="single"/>
        </w:rPr>
        <w:t>всего  34   часа</w:t>
      </w:r>
    </w:p>
    <w:p w:rsidR="00BC6632" w:rsidRPr="00BC6632" w:rsidRDefault="00BC6632" w:rsidP="00BC6632">
      <w:pPr>
        <w:tabs>
          <w:tab w:val="left" w:pos="2674"/>
        </w:tabs>
        <w:spacing w:after="16" w:line="276" w:lineRule="auto"/>
        <w:rPr>
          <w:sz w:val="28"/>
          <w:szCs w:val="28"/>
        </w:rPr>
      </w:pPr>
      <w:r w:rsidRPr="00BC6632">
        <w:rPr>
          <w:sz w:val="28"/>
          <w:szCs w:val="28"/>
        </w:rPr>
        <w:tab/>
      </w:r>
    </w:p>
    <w:p w:rsidR="00BC6632" w:rsidRPr="00BC6632" w:rsidRDefault="00BC6632" w:rsidP="00BC6632">
      <w:pPr>
        <w:rPr>
          <w:sz w:val="28"/>
          <w:szCs w:val="28"/>
        </w:rPr>
      </w:pPr>
    </w:p>
    <w:p w:rsidR="00D26527" w:rsidRDefault="00D26527" w:rsidP="00BC6632">
      <w:pPr>
        <w:rPr>
          <w:sz w:val="28"/>
          <w:szCs w:val="28"/>
        </w:rPr>
      </w:pPr>
    </w:p>
    <w:p w:rsidR="00D26527" w:rsidRDefault="00D26527" w:rsidP="00BC6632">
      <w:pPr>
        <w:rPr>
          <w:sz w:val="28"/>
          <w:szCs w:val="28"/>
        </w:rPr>
      </w:pPr>
    </w:p>
    <w:p w:rsidR="00D26527" w:rsidRDefault="00D26527" w:rsidP="00BC6632">
      <w:pPr>
        <w:rPr>
          <w:sz w:val="28"/>
          <w:szCs w:val="28"/>
        </w:rPr>
      </w:pPr>
    </w:p>
    <w:p w:rsidR="00D26527" w:rsidRDefault="00D26527" w:rsidP="00BC6632">
      <w:pPr>
        <w:rPr>
          <w:sz w:val="28"/>
          <w:szCs w:val="28"/>
        </w:rPr>
      </w:pPr>
    </w:p>
    <w:p w:rsidR="00BC6632" w:rsidRDefault="00BC6632" w:rsidP="00BC6632">
      <w:pPr>
        <w:rPr>
          <w:sz w:val="28"/>
          <w:szCs w:val="28"/>
        </w:rPr>
      </w:pPr>
      <w:r w:rsidRPr="00BC6632">
        <w:rPr>
          <w:sz w:val="28"/>
          <w:szCs w:val="28"/>
        </w:rPr>
        <w:t>Планирование составлено на основе рабочей программы</w:t>
      </w:r>
      <w:r w:rsidR="00D26527">
        <w:rPr>
          <w:sz w:val="28"/>
          <w:szCs w:val="28"/>
        </w:rPr>
        <w:t xml:space="preserve"> </w:t>
      </w:r>
    </w:p>
    <w:p w:rsidR="00D26527" w:rsidRDefault="00D26527" w:rsidP="00BC6632">
      <w:pPr>
        <w:rPr>
          <w:sz w:val="28"/>
          <w:szCs w:val="28"/>
        </w:rPr>
      </w:pPr>
      <w:r>
        <w:rPr>
          <w:sz w:val="28"/>
          <w:szCs w:val="28"/>
        </w:rPr>
        <w:t xml:space="preserve">Головашко Татьяны Николаевны, утвержденной решением педагогического 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D26527" w:rsidRPr="00BC6632" w:rsidRDefault="00D26527" w:rsidP="00BC6632">
      <w:pPr>
        <w:rPr>
          <w:sz w:val="28"/>
          <w:szCs w:val="28"/>
        </w:rPr>
      </w:pPr>
      <w:r>
        <w:rPr>
          <w:sz w:val="28"/>
          <w:szCs w:val="28"/>
        </w:rPr>
        <w:t xml:space="preserve"> « ____» августа 2020 года,  протокол №1</w:t>
      </w:r>
    </w:p>
    <w:p w:rsidR="00516394" w:rsidRPr="00DF11ED" w:rsidRDefault="00516394" w:rsidP="00DF11ED"/>
    <w:sectPr w:rsidR="00516394" w:rsidRPr="00DF11ED" w:rsidSect="00BC6632">
      <w:pgSz w:w="11906" w:h="16838"/>
      <w:pgMar w:top="851" w:right="28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8A" w:rsidRDefault="00DD3C8A" w:rsidP="00ED4145">
      <w:r>
        <w:separator/>
      </w:r>
    </w:p>
  </w:endnote>
  <w:endnote w:type="continuationSeparator" w:id="0">
    <w:p w:rsidR="00DD3C8A" w:rsidRDefault="00DD3C8A" w:rsidP="00E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1D" w:rsidRDefault="007970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1D" w:rsidRDefault="007970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1D" w:rsidRDefault="007970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8A" w:rsidRDefault="00DD3C8A" w:rsidP="00ED4145">
      <w:r>
        <w:separator/>
      </w:r>
    </w:p>
  </w:footnote>
  <w:footnote w:type="continuationSeparator" w:id="0">
    <w:p w:rsidR="00DD3C8A" w:rsidRDefault="00DD3C8A" w:rsidP="00ED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1D" w:rsidRDefault="007970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45" w:rsidRPr="0079701D" w:rsidRDefault="0079701D">
    <w:pPr>
      <w:pStyle w:val="a5"/>
      <w:rPr>
        <w:b/>
      </w:rPr>
    </w:pPr>
    <w:r w:rsidRPr="0079701D">
      <w:rPr>
        <w:b/>
      </w:rPr>
      <w:t>Календарн</w:t>
    </w:r>
    <w:proofErr w:type="gramStart"/>
    <w:r w:rsidRPr="0079701D">
      <w:rPr>
        <w:b/>
      </w:rPr>
      <w:t>о-</w:t>
    </w:r>
    <w:proofErr w:type="gramEnd"/>
    <w:r w:rsidRPr="0079701D">
      <w:rPr>
        <w:b/>
      </w:rPr>
      <w:t xml:space="preserve"> тематическое планирование « Школа безопасности».  8 «Б» класс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1D" w:rsidRDefault="00797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A1F"/>
    <w:rsid w:val="000E4E0F"/>
    <w:rsid w:val="00181331"/>
    <w:rsid w:val="00196FAE"/>
    <w:rsid w:val="001B570A"/>
    <w:rsid w:val="001C6B9C"/>
    <w:rsid w:val="002F5970"/>
    <w:rsid w:val="00390B61"/>
    <w:rsid w:val="003C5B6E"/>
    <w:rsid w:val="004B0FC7"/>
    <w:rsid w:val="00516394"/>
    <w:rsid w:val="005262CF"/>
    <w:rsid w:val="00601169"/>
    <w:rsid w:val="00665FB1"/>
    <w:rsid w:val="00685A1F"/>
    <w:rsid w:val="006941EB"/>
    <w:rsid w:val="006A0509"/>
    <w:rsid w:val="006E142C"/>
    <w:rsid w:val="00712231"/>
    <w:rsid w:val="0079701D"/>
    <w:rsid w:val="00801E10"/>
    <w:rsid w:val="008867E2"/>
    <w:rsid w:val="008A7A5B"/>
    <w:rsid w:val="008D7913"/>
    <w:rsid w:val="008E6BEC"/>
    <w:rsid w:val="00A552C8"/>
    <w:rsid w:val="00AD3DA2"/>
    <w:rsid w:val="00B45399"/>
    <w:rsid w:val="00B61C18"/>
    <w:rsid w:val="00B707C1"/>
    <w:rsid w:val="00BA588E"/>
    <w:rsid w:val="00BC6632"/>
    <w:rsid w:val="00BD5F91"/>
    <w:rsid w:val="00C4585F"/>
    <w:rsid w:val="00D26527"/>
    <w:rsid w:val="00D76EE1"/>
    <w:rsid w:val="00DA1721"/>
    <w:rsid w:val="00DD3C8A"/>
    <w:rsid w:val="00DF11ED"/>
    <w:rsid w:val="00E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4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4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4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Hyper Pc</cp:lastModifiedBy>
  <cp:revision>18</cp:revision>
  <dcterms:created xsi:type="dcterms:W3CDTF">2018-09-17T18:20:00Z</dcterms:created>
  <dcterms:modified xsi:type="dcterms:W3CDTF">2020-09-10T06:41:00Z</dcterms:modified>
</cp:coreProperties>
</file>