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E4E75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4E4E75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4E4E75" w:rsidRPr="004E4E75">
        <w:rPr>
          <w:rFonts w:ascii="Times New Roman" w:hAnsi="Times New Roman" w:cs="Times New Roman"/>
          <w:sz w:val="32"/>
          <w:szCs w:val="32"/>
        </w:rPr>
        <w:t>Язык и речь. Культура речи</w:t>
      </w:r>
      <w:proofErr w:type="gramStart"/>
      <w:r w:rsidR="004E4E75" w:rsidRPr="004E4E7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E4E75" w:rsidRPr="004E4E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4E4E75" w:rsidRPr="004E4E75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="004E4E75" w:rsidRPr="004E4E75">
        <w:rPr>
          <w:rFonts w:ascii="Times New Roman" w:hAnsi="Times New Roman" w:cs="Times New Roman"/>
          <w:color w:val="000000"/>
          <w:sz w:val="32"/>
          <w:szCs w:val="32"/>
        </w:rPr>
        <w:t>ак раздел науки о языке, изучающий правиль</w:t>
      </w:r>
      <w:r w:rsidR="004E4E75" w:rsidRPr="004E4E75">
        <w:rPr>
          <w:rFonts w:ascii="Times New Roman" w:hAnsi="Times New Roman" w:cs="Times New Roman"/>
          <w:color w:val="000000"/>
          <w:sz w:val="32"/>
          <w:szCs w:val="32"/>
        </w:rPr>
        <w:softHyphen/>
        <w:t>ность и чистоту речи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4E4E75" w:rsidRPr="004E4E75">
        <w:rPr>
          <w:rFonts w:ascii="Verdana" w:hAnsi="Verdana"/>
          <w:color w:val="000000"/>
        </w:rPr>
        <w:t>16416674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4E4E75">
        <w:rPr>
          <w:rFonts w:ascii="Times New Roman" w:hAnsi="Times New Roman" w:cs="Times New Roman"/>
          <w:sz w:val="32"/>
          <w:szCs w:val="32"/>
        </w:rPr>
        <w:t>: 13.05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470092"/>
    <w:rsid w:val="004E4E75"/>
    <w:rsid w:val="005E6D73"/>
    <w:rsid w:val="00615B5A"/>
    <w:rsid w:val="00633057"/>
    <w:rsid w:val="00897223"/>
    <w:rsid w:val="00933BF4"/>
    <w:rsid w:val="009B44E5"/>
    <w:rsid w:val="00B57B05"/>
    <w:rsid w:val="00BD6735"/>
    <w:rsid w:val="00C97018"/>
    <w:rsid w:val="00D517C6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2020-04-15T07:36:00Z</dcterms:created>
  <dcterms:modified xsi:type="dcterms:W3CDTF">2020-05-01T06:55:00Z</dcterms:modified>
</cp:coreProperties>
</file>