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B50EA3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B50EA3">
        <w:rPr>
          <w:rFonts w:ascii="Times New Roman" w:hAnsi="Times New Roman" w:cs="Times New Roman"/>
          <w:b/>
          <w:sz w:val="32"/>
          <w:szCs w:val="32"/>
        </w:rPr>
        <w:t>13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50EA3">
        <w:rPr>
          <w:rFonts w:ascii="Times New Roman" w:hAnsi="Times New Roman" w:cs="Times New Roman"/>
          <w:sz w:val="32"/>
          <w:szCs w:val="32"/>
        </w:rPr>
        <w:t xml:space="preserve"> Пунктуация. Повторение.</w:t>
      </w:r>
    </w:p>
    <w:p w:rsidR="009805D7" w:rsidRDefault="00B50EA3" w:rsidP="00B50EA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 правила пунктуации при однородных членах и между частями сложного предложения.</w:t>
      </w:r>
    </w:p>
    <w:p w:rsidR="00B50EA3" w:rsidRPr="00B50EA3" w:rsidRDefault="00B50EA3" w:rsidP="00B50EA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в тетради упр. 609 (по заданию). Прислать следующим ученикам: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Боговин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Григорян,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Грушковский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 Москалёва, Мыза, Савченко, Сень, Якименко.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6FB8"/>
    <w:multiLevelType w:val="hybridMultilevel"/>
    <w:tmpl w:val="9A1EE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50EA3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65925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9185-7A77-4A50-91E8-3996FFCC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2020-05-12T05:35:00Z</dcterms:modified>
</cp:coreProperties>
</file>