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C8" w:rsidRDefault="00DF6CC8" w:rsidP="00DF6CC8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Муниципальное образование  Крыловский район</w:t>
      </w:r>
    </w:p>
    <w:p w:rsidR="00DF6CC8" w:rsidRDefault="00CF0E66" w:rsidP="00DF6CC8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</w:t>
      </w:r>
      <w:r w:rsidR="00DF6CC8">
        <w:rPr>
          <w:rFonts w:ascii="Times New Roman" w:hAnsi="Times New Roman"/>
          <w:bCs/>
          <w:color w:val="000000"/>
          <w:sz w:val="24"/>
          <w:szCs w:val="24"/>
        </w:rPr>
        <w:t>униципальное  бюджетное общеобразовательное учреждение</w:t>
      </w:r>
    </w:p>
    <w:p w:rsidR="00DF6CC8" w:rsidRDefault="00DF6CC8" w:rsidP="00DF6CC8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средняя общеобразовательная    школа № 30 имени Героя Советского Союза </w:t>
      </w:r>
    </w:p>
    <w:p w:rsidR="00DF6CC8" w:rsidRDefault="00DF6CC8" w:rsidP="00DF6CC8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Константина Тимофеевича Першина станицы Октябрьской</w:t>
      </w:r>
    </w:p>
    <w:p w:rsidR="00DF6CC8" w:rsidRDefault="00DF6CC8" w:rsidP="00DF6CC8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муниципального образования  Крыловский район</w:t>
      </w:r>
    </w:p>
    <w:p w:rsidR="00DF6CC8" w:rsidRDefault="00DF6CC8" w:rsidP="00DF6CC8">
      <w:pPr>
        <w:shd w:val="clear" w:color="auto" w:fill="FFFFFF"/>
        <w:spacing w:after="0"/>
        <w:ind w:left="496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F6CC8" w:rsidRDefault="002F3DBF" w:rsidP="002F3DBF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000000"/>
        </w:rPr>
      </w:pPr>
      <w:r w:rsidRPr="002F3DB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33700" cy="1485900"/>
            <wp:effectExtent l="19050" t="0" r="0" b="0"/>
            <wp:docPr id="1" name="Рисунок 1" descr="Технология 5-9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хнология 5-90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CC8" w:rsidRDefault="00DF6CC8" w:rsidP="00DF6CC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DF6CC8" w:rsidRDefault="00DF6CC8" w:rsidP="00DF6CC8">
      <w:pPr>
        <w:pStyle w:val="3"/>
        <w:spacing w:before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РАБОЧАЯ  ПРОГРАММА</w:t>
      </w:r>
    </w:p>
    <w:p w:rsidR="00DF6CC8" w:rsidRDefault="00DF6CC8" w:rsidP="00DF6C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F6CC8" w:rsidRDefault="00DF6CC8" w:rsidP="00DF6CC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По алгебре и началам анализа 10-11 </w:t>
      </w:r>
    </w:p>
    <w:p w:rsidR="00DF6CC8" w:rsidRDefault="00DF6CC8" w:rsidP="00DF6CC8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F6CC8" w:rsidRDefault="00DF6CC8" w:rsidP="00DF6C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образования (класс)    </w:t>
      </w:r>
      <w:r>
        <w:rPr>
          <w:rFonts w:ascii="Times New Roman" w:hAnsi="Times New Roman"/>
          <w:sz w:val="24"/>
          <w:szCs w:val="24"/>
          <w:u w:val="single"/>
        </w:rPr>
        <w:t>основное общее образование</w:t>
      </w:r>
      <w:r>
        <w:rPr>
          <w:rFonts w:ascii="Times New Roman" w:hAnsi="Times New Roman"/>
          <w:sz w:val="24"/>
          <w:szCs w:val="24"/>
        </w:rPr>
        <w:t xml:space="preserve">  (10-11 классы)</w:t>
      </w:r>
    </w:p>
    <w:p w:rsidR="00DF6CC8" w:rsidRDefault="00DF6CC8" w:rsidP="00DF6C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F6CC8" w:rsidRDefault="00DF6CC8" w:rsidP="00DF6C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часов   </w:t>
      </w:r>
      <w:r>
        <w:rPr>
          <w:rFonts w:ascii="Times New Roman" w:hAnsi="Times New Roman"/>
          <w:sz w:val="24"/>
          <w:szCs w:val="24"/>
          <w:u w:val="single"/>
        </w:rPr>
        <w:t>272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DF6CC8" w:rsidRDefault="00DF6CC8" w:rsidP="00DF6CC8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F6CC8" w:rsidRDefault="00DF6CC8" w:rsidP="00DF6CC8">
      <w:pPr>
        <w:shd w:val="clear" w:color="auto" w:fill="FFFFFF"/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Учитель 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Пелипенко Ирина Николаевна, Козуб Татьяна Ивановна</w:t>
      </w:r>
    </w:p>
    <w:p w:rsidR="00DF6CC8" w:rsidRDefault="00DF6CC8" w:rsidP="00DF6CC8">
      <w:pPr>
        <w:shd w:val="clear" w:color="auto" w:fill="FFFFFF"/>
        <w:tabs>
          <w:tab w:val="left" w:pos="120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DF6CC8" w:rsidRDefault="00DF6CC8" w:rsidP="00DF6CC8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разработана на основе:</w:t>
      </w:r>
    </w:p>
    <w:p w:rsidR="00DF6CC8" w:rsidRDefault="00DF6CC8" w:rsidP="00DF6CC8">
      <w:pPr>
        <w:pStyle w:val="7"/>
        <w:jc w:val="lef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Авторской</w:t>
      </w:r>
      <w:proofErr w:type="gramEnd"/>
      <w:r>
        <w:rPr>
          <w:b w:val="0"/>
          <w:sz w:val="24"/>
          <w:szCs w:val="24"/>
        </w:rPr>
        <w:t xml:space="preserve">  программ для общеобразовательных учреждений Краснодарского края: Алгебра и начала анализа. 10 – 11классы (автор-составитель Е.А. Семенко 2018год).</w:t>
      </w:r>
    </w:p>
    <w:p w:rsidR="00DF6CC8" w:rsidRDefault="00DF6CC8" w:rsidP="00DF6CC8">
      <w:pPr>
        <w:rPr>
          <w:color w:val="000000"/>
        </w:rPr>
      </w:pPr>
    </w:p>
    <w:p w:rsidR="00A2739C" w:rsidRDefault="00A2739C" w:rsidP="00A2739C">
      <w:pPr>
        <w:shd w:val="clear" w:color="auto" w:fill="FFFFFF"/>
        <w:tabs>
          <w:tab w:val="left" w:pos="3828"/>
        </w:tabs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F6CC8" w:rsidRDefault="00DF6CC8" w:rsidP="00A2739C">
      <w:pPr>
        <w:shd w:val="clear" w:color="auto" w:fill="FFFFFF"/>
        <w:tabs>
          <w:tab w:val="left" w:pos="3828"/>
        </w:tabs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F6CC8" w:rsidRDefault="00DF6CC8" w:rsidP="00A2739C">
      <w:pPr>
        <w:shd w:val="clear" w:color="auto" w:fill="FFFFFF"/>
        <w:tabs>
          <w:tab w:val="left" w:pos="3828"/>
        </w:tabs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F6CC8" w:rsidRDefault="00DF6CC8" w:rsidP="00A2739C">
      <w:pPr>
        <w:shd w:val="clear" w:color="auto" w:fill="FFFFFF"/>
        <w:tabs>
          <w:tab w:val="left" w:pos="3828"/>
        </w:tabs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F6CC8" w:rsidRDefault="00DF6CC8" w:rsidP="00A2739C">
      <w:pPr>
        <w:shd w:val="clear" w:color="auto" w:fill="FFFFFF"/>
        <w:tabs>
          <w:tab w:val="left" w:pos="3828"/>
        </w:tabs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F6CC8" w:rsidRDefault="00DF6CC8" w:rsidP="00A2739C">
      <w:pPr>
        <w:shd w:val="clear" w:color="auto" w:fill="FFFFFF"/>
        <w:tabs>
          <w:tab w:val="left" w:pos="3828"/>
        </w:tabs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F6CC8" w:rsidRDefault="00DF6CC8" w:rsidP="00A2739C">
      <w:pPr>
        <w:shd w:val="clear" w:color="auto" w:fill="FFFFFF"/>
        <w:tabs>
          <w:tab w:val="left" w:pos="3828"/>
        </w:tabs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F6CC8" w:rsidRDefault="00DF6CC8" w:rsidP="00A2739C">
      <w:pPr>
        <w:shd w:val="clear" w:color="auto" w:fill="FFFFFF"/>
        <w:tabs>
          <w:tab w:val="left" w:pos="3828"/>
        </w:tabs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F6CC8" w:rsidRDefault="00DF6CC8" w:rsidP="00A2739C">
      <w:pPr>
        <w:shd w:val="clear" w:color="auto" w:fill="FFFFFF"/>
        <w:tabs>
          <w:tab w:val="left" w:pos="3828"/>
        </w:tabs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F6CC8" w:rsidRDefault="00DF6CC8" w:rsidP="00A2739C">
      <w:pPr>
        <w:shd w:val="clear" w:color="auto" w:fill="FFFFFF"/>
        <w:tabs>
          <w:tab w:val="left" w:pos="3828"/>
        </w:tabs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F6CC8" w:rsidRDefault="00DF6CC8" w:rsidP="00A2739C">
      <w:pPr>
        <w:shd w:val="clear" w:color="auto" w:fill="FFFFFF"/>
        <w:tabs>
          <w:tab w:val="left" w:pos="3828"/>
        </w:tabs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F6CC8" w:rsidRDefault="00DF6CC8" w:rsidP="00A2739C">
      <w:pPr>
        <w:shd w:val="clear" w:color="auto" w:fill="FFFFFF"/>
        <w:tabs>
          <w:tab w:val="left" w:pos="3828"/>
        </w:tabs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F6CC8" w:rsidRDefault="00DF6CC8" w:rsidP="00A2739C">
      <w:pPr>
        <w:shd w:val="clear" w:color="auto" w:fill="FFFFFF"/>
        <w:tabs>
          <w:tab w:val="left" w:pos="3828"/>
        </w:tabs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F6CC8" w:rsidRDefault="00DF6CC8" w:rsidP="00A2739C">
      <w:pPr>
        <w:shd w:val="clear" w:color="auto" w:fill="FFFFFF"/>
        <w:tabs>
          <w:tab w:val="left" w:pos="3828"/>
        </w:tabs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F6CC8" w:rsidRDefault="00DF6CC8" w:rsidP="00A2739C">
      <w:pPr>
        <w:shd w:val="clear" w:color="auto" w:fill="FFFFFF"/>
        <w:tabs>
          <w:tab w:val="left" w:pos="3828"/>
        </w:tabs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F6CC8" w:rsidRDefault="00DF6CC8" w:rsidP="00A2739C">
      <w:pPr>
        <w:shd w:val="clear" w:color="auto" w:fill="FFFFFF"/>
        <w:tabs>
          <w:tab w:val="left" w:pos="3828"/>
        </w:tabs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F6CC8" w:rsidRDefault="00DF6CC8" w:rsidP="00A2739C">
      <w:pPr>
        <w:shd w:val="clear" w:color="auto" w:fill="FFFFFF"/>
        <w:tabs>
          <w:tab w:val="left" w:pos="3828"/>
        </w:tabs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F6CC8" w:rsidRDefault="00DF6CC8" w:rsidP="00A2739C">
      <w:pPr>
        <w:shd w:val="clear" w:color="auto" w:fill="FFFFFF"/>
        <w:tabs>
          <w:tab w:val="left" w:pos="3828"/>
        </w:tabs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F6CC8" w:rsidRDefault="00DF6CC8" w:rsidP="00A2739C">
      <w:pPr>
        <w:shd w:val="clear" w:color="auto" w:fill="FFFFFF"/>
        <w:tabs>
          <w:tab w:val="left" w:pos="3828"/>
        </w:tabs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32104F" w:rsidRDefault="0032104F" w:rsidP="00DF6CC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2104F" w:rsidRDefault="00A2739C" w:rsidP="00DD6463">
      <w:pPr>
        <w:pStyle w:val="11"/>
        <w:shd w:val="clear" w:color="auto" w:fill="auto"/>
        <w:spacing w:line="240" w:lineRule="auto"/>
        <w:ind w:right="60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в соответствии с требованиями федерального компонента Государственного образовательного стандарта среднего (полного) общего образования по математике, на основе пример-ной программы среднего (полного) общего образования по математике. </w:t>
      </w:r>
      <w:proofErr w:type="gramEnd"/>
    </w:p>
    <w:p w:rsidR="0032104F" w:rsidRDefault="00A2739C" w:rsidP="00DD646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Основной образовательной программы МБОУ СОШ № 30.</w:t>
      </w:r>
    </w:p>
    <w:p w:rsidR="0032104F" w:rsidRDefault="00A2739C" w:rsidP="00DD6463">
      <w:pPr>
        <w:pStyle w:val="7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Авторской программы для общеобразовательных </w:t>
      </w:r>
      <w:r w:rsidR="00DD6463">
        <w:rPr>
          <w:b w:val="0"/>
          <w:sz w:val="24"/>
          <w:szCs w:val="24"/>
        </w:rPr>
        <w:t>организаций</w:t>
      </w:r>
      <w:r>
        <w:rPr>
          <w:b w:val="0"/>
          <w:sz w:val="24"/>
          <w:szCs w:val="24"/>
        </w:rPr>
        <w:t xml:space="preserve"> Краснодарского края: Алгебра и </w:t>
      </w:r>
    </w:p>
    <w:p w:rsidR="0032104F" w:rsidRDefault="00A2739C" w:rsidP="00DD6463">
      <w:pPr>
        <w:pStyle w:val="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начала анализа. 10 – 11классы (автор-составитель Е.А. Семенко).</w:t>
      </w:r>
    </w:p>
    <w:p w:rsidR="0032104F" w:rsidRDefault="0032104F">
      <w:pPr>
        <w:widowControl w:val="0"/>
        <w:autoSpaceDE w:val="0"/>
        <w:autoSpaceDN w:val="0"/>
        <w:adjustRightInd w:val="0"/>
        <w:spacing w:after="0" w:line="276" w:lineRule="exact"/>
        <w:ind w:left="426"/>
        <w:rPr>
          <w:rFonts w:ascii="Times New Roman" w:hAnsi="Times New Roman"/>
          <w:sz w:val="24"/>
          <w:szCs w:val="24"/>
        </w:rPr>
      </w:pPr>
    </w:p>
    <w:p w:rsidR="0032104F" w:rsidRDefault="00A2739C">
      <w:pPr>
        <w:shd w:val="clear" w:color="auto" w:fill="FFFFFF"/>
        <w:tabs>
          <w:tab w:val="left" w:pos="4481"/>
        </w:tabs>
        <w:spacing w:after="0" w:line="240" w:lineRule="auto"/>
        <w:ind w:left="398"/>
      </w:pPr>
      <w:r>
        <w:tab/>
      </w:r>
    </w:p>
    <w:p w:rsidR="0032104F" w:rsidRDefault="00A273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Общая характеристика учебного предмета.</w:t>
      </w:r>
    </w:p>
    <w:p w:rsidR="0032104F" w:rsidRDefault="0032104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32104F" w:rsidRDefault="00A2739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предполагает подробное изучение тригонометрии в 10 классе, а также изучение степенной, показательной и логарифмической функций. При этом знакомство с решением показательных и логарифмических уравнений и неравенств в 10 классе происходит на базовом уровне (т.е. рассматриваются простейшие уравнения и неравенства). </w:t>
      </w:r>
    </w:p>
    <w:p w:rsidR="0032104F" w:rsidRDefault="00A2739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11 классе программой предусматривается возврат к темам «Показательные и логарифмические уравнения и их системы», «Показательные и логарифмические неравенства и их системы». Это позволит учащимся, слабо усвоившим соответствующие темы в 10 классе, еще раз вернуться к ним, а учащимся, которые хорошо усвоили эти темы на базовом уровне, можно предлагать задачи повышенного и высокого уровня сложности. В 11 класс перенесены все элементы математического анализа. Предполагается, что на протяжении 10 класса, параллельно с изучением новых тем, будет проводиться повторение курса алгебры основной школы, а в 11 классе в повторение будут включаться разделы, изученные в 10 классе. Таким образом, наиболее сложные для усвоения темы будут рассмотрены с учащимися дважды, что позволит им лучше подготовиться к итоговой аттестации. </w:t>
      </w:r>
    </w:p>
    <w:p w:rsidR="0032104F" w:rsidRDefault="0032104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32104F" w:rsidRDefault="00A2739C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Место учебного предмета в учебном плане.</w:t>
      </w:r>
    </w:p>
    <w:p w:rsidR="0032104F" w:rsidRDefault="00A2739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 по данной программе разработано на 34 учебных недели в</w:t>
      </w:r>
      <w:r>
        <w:rPr>
          <w:rFonts w:ascii="Times New Roman" w:hAnsi="Times New Roman"/>
          <w:szCs w:val="28"/>
        </w:rPr>
        <w:t xml:space="preserve"> объеме 4 часов в неделе.</w:t>
      </w:r>
    </w:p>
    <w:p w:rsidR="0032104F" w:rsidRDefault="00A2739C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Содержание учебного предмета.</w:t>
      </w:r>
    </w:p>
    <w:p w:rsidR="0032104F" w:rsidRDefault="0032104F">
      <w:pPr>
        <w:pStyle w:val="11"/>
        <w:shd w:val="clear" w:color="auto" w:fill="auto"/>
        <w:spacing w:before="0" w:line="240" w:lineRule="auto"/>
        <w:ind w:right="700"/>
        <w:jc w:val="left"/>
        <w:rPr>
          <w:rFonts w:ascii="Times New Roman" w:hAnsi="Times New Roman"/>
          <w:sz w:val="24"/>
          <w:szCs w:val="24"/>
        </w:rPr>
      </w:pPr>
    </w:p>
    <w:p w:rsidR="0032104F" w:rsidRDefault="00A273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обучения в 10 классе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Повторение.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рациональных уравнений (линейных, дробно – линейных и квадратных).</w:t>
      </w:r>
    </w:p>
    <w:p w:rsidR="0032104F" w:rsidRPr="00DD6463" w:rsidRDefault="00A2739C" w:rsidP="00DD646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рациональных неравенств (линейных, дробно – линейных и квадратных) методом интервалов.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Действительные числа.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Натуральные и целые числа. Признаки делимости. Рациональные, иррациональные и действительные числа. Свойства арифметических операций над действительными числами. Числовая (действительная) прямая. Модуль действительного числа.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Тригонометрические выражения.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числовой окружности. Радианное измерение углов.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синуса, косинуса, тангенса, котангенса любого действительного числа, связь этих определений с определениями тригонометрических функций, введенных в курсе планиметрии.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Соотношения между тригонометрическими функциями одного и того же аргумента (угла, числа). Знаки тригонометрических функций в зависимости от расположения точки, изображающей число на числовой окружности.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Формулы приведения, вывод, их применение.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Формулы сложения (косинус и синус суммы и разности двух углов), их применение.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Формулы двойных и </w:t>
      </w:r>
      <w:r>
        <w:rPr>
          <w:rFonts w:ascii="Times New Roman" w:hAnsi="Times New Roman"/>
          <w:i/>
          <w:sz w:val="24"/>
          <w:szCs w:val="24"/>
        </w:rPr>
        <w:t>половинных</w:t>
      </w:r>
      <w:r>
        <w:rPr>
          <w:rStyle w:val="ad"/>
          <w:i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 углов.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Формулы преобразования суммы тригонометрических функций в произведение и произведения в сумму</w:t>
      </w:r>
      <w:r>
        <w:rPr>
          <w:rFonts w:ascii="Times New Roman" w:hAnsi="Times New Roman"/>
          <w:sz w:val="24"/>
          <w:szCs w:val="24"/>
        </w:rPr>
        <w:t>.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основных тригонометрических формул к преобразованию выражений.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Тригонометрические функции и их графики.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Функция, определение, способы задания, свойства функций. Общая схема исследования функции (область определения, множество значений, нули функции, четность и нечетность, возрастание и убывание, экстремумы, наибольшие и наименьшие значения, </w:t>
      </w:r>
      <w:r>
        <w:rPr>
          <w:rFonts w:ascii="Times New Roman" w:hAnsi="Times New Roman"/>
          <w:i/>
          <w:sz w:val="24"/>
          <w:szCs w:val="24"/>
        </w:rPr>
        <w:t>ограниченность</w:t>
      </w:r>
      <w:r>
        <w:rPr>
          <w:rFonts w:ascii="Times New Roman" w:hAnsi="Times New Roman"/>
          <w:sz w:val="24"/>
          <w:szCs w:val="24"/>
        </w:rPr>
        <w:t>, промежутки знакопостоянства).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Свойства и графики функций </w:t>
      </w:r>
      <w:r w:rsidR="0032104F" w:rsidRPr="0032104F">
        <w:rPr>
          <w:rFonts w:ascii="Times New Roman" w:hAnsi="Times New Roman"/>
          <w:position w:val="-12"/>
          <w:sz w:val="24"/>
          <w:szCs w:val="24"/>
        </w:rPr>
        <w:object w:dxaOrig="12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9.5pt" o:ole="">
            <v:imagedata r:id="rId9" o:title=""/>
          </v:shape>
          <o:OLEObject Type="Embed" ProgID="Equation.DSMT4" ShapeID="_x0000_i1025" DrawAspect="Content" ObjectID="_1638544326" r:id="rId10"/>
        </w:object>
      </w:r>
      <w:r>
        <w:rPr>
          <w:rFonts w:ascii="Times New Roman" w:hAnsi="Times New Roman"/>
          <w:sz w:val="24"/>
          <w:szCs w:val="24"/>
        </w:rPr>
        <w:t xml:space="preserve">, </w:t>
      </w:r>
      <w:r w:rsidR="0032104F" w:rsidRPr="0032104F">
        <w:rPr>
          <w:rFonts w:ascii="Times New Roman" w:hAnsi="Times New Roman"/>
          <w:position w:val="-12"/>
          <w:sz w:val="24"/>
          <w:szCs w:val="24"/>
        </w:rPr>
        <w:object w:dxaOrig="1240" w:dyaOrig="320">
          <v:shape id="_x0000_i1026" type="#_x0000_t75" style="width:61.5pt;height:17.25pt" o:ole="">
            <v:imagedata r:id="rId11" o:title=""/>
          </v:shape>
          <o:OLEObject Type="Embed" ProgID="Equation.DSMT4" ShapeID="_x0000_i1026" DrawAspect="Content" ObjectID="_1638544327" r:id="rId12"/>
        </w:object>
      </w:r>
      <w:r>
        <w:rPr>
          <w:rFonts w:ascii="Times New Roman" w:hAnsi="Times New Roman"/>
          <w:sz w:val="24"/>
          <w:szCs w:val="24"/>
        </w:rPr>
        <w:t xml:space="preserve">, </w:t>
      </w:r>
      <w:r w:rsidR="0032104F" w:rsidRPr="0032104F">
        <w:rPr>
          <w:rFonts w:ascii="Times New Roman" w:hAnsi="Times New Roman"/>
          <w:position w:val="-12"/>
          <w:sz w:val="24"/>
          <w:szCs w:val="24"/>
        </w:rPr>
        <w:object w:dxaOrig="1080" w:dyaOrig="360">
          <v:shape id="_x0000_i1027" type="#_x0000_t75" style="width:54pt;height:18pt" o:ole="">
            <v:imagedata r:id="rId13" o:title=""/>
          </v:shape>
          <o:OLEObject Type="Embed" ProgID="Equation.DSMT4" ShapeID="_x0000_i1027" DrawAspect="Content" ObjectID="_1638544328" r:id="rId14"/>
        </w:object>
      </w:r>
      <w:r>
        <w:rPr>
          <w:rFonts w:ascii="Times New Roman" w:hAnsi="Times New Roman"/>
          <w:sz w:val="24"/>
          <w:szCs w:val="24"/>
        </w:rPr>
        <w:t xml:space="preserve">, </w:t>
      </w:r>
      <w:r w:rsidR="0032104F" w:rsidRPr="0032104F">
        <w:rPr>
          <w:rFonts w:ascii="Times New Roman" w:hAnsi="Times New Roman"/>
          <w:position w:val="-12"/>
          <w:sz w:val="24"/>
          <w:szCs w:val="24"/>
        </w:rPr>
        <w:object w:dxaOrig="1219" w:dyaOrig="360">
          <v:shape id="_x0000_i1028" type="#_x0000_t75" style="width:61.5pt;height:18pt" o:ole="">
            <v:imagedata r:id="rId15" o:title=""/>
          </v:shape>
          <o:OLEObject Type="Embed" ProgID="Equation.DSMT4" ShapeID="_x0000_i1028" DrawAspect="Content" ObjectID="_1638544329" r:id="rId16"/>
        </w:object>
      </w:r>
      <w:r>
        <w:rPr>
          <w:rFonts w:ascii="Times New Roman" w:hAnsi="Times New Roman"/>
          <w:sz w:val="24"/>
          <w:szCs w:val="24"/>
        </w:rPr>
        <w:t xml:space="preserve">. Периодичность, основной период.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Преобразования графиков: параллельный перенос, симметрия относительно осей координат и относительно начала координат, </w:t>
      </w:r>
      <w:r>
        <w:rPr>
          <w:rFonts w:ascii="Times New Roman" w:hAnsi="Times New Roman"/>
          <w:i/>
          <w:sz w:val="24"/>
          <w:szCs w:val="24"/>
        </w:rPr>
        <w:t>растяжение и сжатие вдоль осей координат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Исследование тригонометрических функций и построение их графиков*.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Тригонометрические уравнения (неравенства).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арксинуса, арккосинуса, арктангенса действительного числа.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Формулы решений простейших тригонометрических уравнений </w:t>
      </w:r>
      <w:r w:rsidR="0032104F" w:rsidRPr="0032104F">
        <w:rPr>
          <w:rFonts w:ascii="Times New Roman" w:hAnsi="Times New Roman"/>
          <w:position w:val="-12"/>
          <w:sz w:val="24"/>
          <w:szCs w:val="24"/>
        </w:rPr>
        <w:object w:dxaOrig="1180" w:dyaOrig="400">
          <v:shape id="_x0000_i1029" type="#_x0000_t75" style="width:59.25pt;height:19.5pt" o:ole="">
            <v:imagedata r:id="rId17" o:title=""/>
          </v:shape>
          <o:OLEObject Type="Embed" ProgID="Equation.DSMT4" ShapeID="_x0000_i1029" DrawAspect="Content" ObjectID="_1638544330" r:id="rId18"/>
        </w:object>
      </w:r>
      <w:r>
        <w:rPr>
          <w:rFonts w:ascii="Times New Roman" w:hAnsi="Times New Roman"/>
          <w:sz w:val="24"/>
          <w:szCs w:val="24"/>
        </w:rPr>
        <w:t xml:space="preserve">, </w:t>
      </w:r>
      <w:r w:rsidR="0032104F" w:rsidRPr="0032104F">
        <w:rPr>
          <w:rFonts w:ascii="Times New Roman" w:hAnsi="Times New Roman"/>
          <w:position w:val="-12"/>
          <w:sz w:val="24"/>
          <w:szCs w:val="24"/>
        </w:rPr>
        <w:object w:dxaOrig="1219" w:dyaOrig="320">
          <v:shape id="_x0000_i1030" type="#_x0000_t75" style="width:61.5pt;height:17.25pt" o:ole="">
            <v:imagedata r:id="rId19" o:title=""/>
          </v:shape>
          <o:OLEObject Type="Embed" ProgID="Equation.DSMT4" ShapeID="_x0000_i1030" DrawAspect="Content" ObjectID="_1638544331" r:id="rId20"/>
        </w:object>
      </w:r>
      <w:r>
        <w:rPr>
          <w:rFonts w:ascii="Times New Roman" w:hAnsi="Times New Roman"/>
          <w:sz w:val="24"/>
          <w:szCs w:val="24"/>
        </w:rPr>
        <w:t xml:space="preserve">, </w:t>
      </w:r>
      <w:r w:rsidR="0032104F" w:rsidRPr="0032104F">
        <w:rPr>
          <w:rFonts w:ascii="Times New Roman" w:hAnsi="Times New Roman"/>
          <w:position w:val="-12"/>
          <w:sz w:val="24"/>
          <w:szCs w:val="24"/>
        </w:rPr>
        <w:object w:dxaOrig="1080" w:dyaOrig="360">
          <v:shape id="_x0000_i1031" type="#_x0000_t75" style="width:54pt;height:18pt" o:ole="">
            <v:imagedata r:id="rId21" o:title=""/>
          </v:shape>
          <o:OLEObject Type="Embed" ProgID="Equation.DSMT4" ShapeID="_x0000_i1031" DrawAspect="Content" ObjectID="_1638544332" r:id="rId22"/>
        </w:object>
      </w:r>
      <w:r>
        <w:rPr>
          <w:rFonts w:ascii="Times New Roman" w:hAnsi="Times New Roman"/>
          <w:sz w:val="24"/>
          <w:szCs w:val="24"/>
        </w:rPr>
        <w:t xml:space="preserve">. Решение простейших тригонометрических уравнений. </w:t>
      </w:r>
      <w:r>
        <w:rPr>
          <w:rFonts w:ascii="Times New Roman" w:hAnsi="Times New Roman"/>
          <w:i/>
          <w:sz w:val="24"/>
          <w:szCs w:val="24"/>
        </w:rPr>
        <w:t>Решение простейших тригонометрических неравенств</w:t>
      </w:r>
      <w:r>
        <w:rPr>
          <w:rFonts w:ascii="Times New Roman" w:hAnsi="Times New Roman"/>
          <w:sz w:val="24"/>
          <w:szCs w:val="24"/>
        </w:rPr>
        <w:t xml:space="preserve">.*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тригонометрических уравнений (уравнения, сводящиеся к простейшим заменой неизвестного, применение основных тригонометрических формул для решения уравнений, однородные уравнения).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Степенная функция.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Степень с натуральным и целым показателем. Свойства степеней. Арифметический корень натуральной степени. Свойства корней. Степень с рациональным показателем. Свойства степеней. Понятие степени с иррациональным показателем.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Степенная функция, ее свойства и график.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Равносильные уравнения и неравенства. Иррациональные уравнения.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Показательная функция.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Показательная функция, ее свойства и график.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Показательные уравнения (простейшие). Показательные неравенства (простейшие).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Логарифмическая функция.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Определение логарифма числа. Свойства логарифмов. </w:t>
      </w:r>
      <w:r>
        <w:rPr>
          <w:rFonts w:ascii="Times New Roman" w:hAnsi="Times New Roman"/>
          <w:sz w:val="24"/>
          <w:szCs w:val="24"/>
        </w:rPr>
        <w:t xml:space="preserve">Десятичные и натуральные логарифмы.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об обратной функции</w:t>
      </w:r>
      <w:r>
        <w:rPr>
          <w:rFonts w:ascii="Times New Roman" w:hAnsi="Times New Roman"/>
          <w:i/>
          <w:sz w:val="24"/>
          <w:szCs w:val="24"/>
        </w:rPr>
        <w:t xml:space="preserve">. Область определения и множество значений обратной функции. </w:t>
      </w:r>
      <w:r>
        <w:rPr>
          <w:rFonts w:ascii="Times New Roman" w:hAnsi="Times New Roman"/>
          <w:sz w:val="24"/>
          <w:szCs w:val="24"/>
        </w:rPr>
        <w:t>График обратной функции.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Логарифмическая функция, ее свойства и график.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Логарифмические уравнения (простейшие). Логарифмические неравенства (простейшие).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Итоговое повторение курса алгебры и начал анализа </w:t>
      </w:r>
      <w:r>
        <w:rPr>
          <w:rFonts w:ascii="Times New Roman" w:hAnsi="Times New Roman"/>
          <w:b/>
          <w:sz w:val="24"/>
          <w:szCs w:val="24"/>
        </w:rPr>
        <w:br w:type="textWrapping" w:clear="all"/>
        <w:t xml:space="preserve">за 10 класс.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Преобразование рациональных, степенных, иррациональных и логарифмических выражений.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Преобразование тригонометрических выражений.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Решение тригонометрических уравнений.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Решение иррациональных уравнений.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Решение показательных и логарифмических уравнений (простейших).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Решение показательных и логарифмических неравенств (простейших). </w:t>
      </w:r>
    </w:p>
    <w:p w:rsidR="0032104F" w:rsidRDefault="00A273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обучения в 11 классе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Уравнения, неравенства, системы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Свойства степени с натуральным, целым и рациональным показателем. Преобразование степенных и иррациональных выражений.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Свойства логарифмов. Преобразование логарифмических выражений.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показательных и логарифмических уравнений. Решение показательных и логарифмических неравенств.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Системы линейных уравнений и неравенств. Графический метод решения систем.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Системы квадратных уравнений и неравенств.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Системы показательных уравнений и неравенств.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Системы логарифмических уравнений и неравенств.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Смешанные системы и совокупности уравнений от одной и двух переменных. </w:t>
      </w:r>
      <w:r>
        <w:rPr>
          <w:rFonts w:ascii="Times New Roman" w:hAnsi="Times New Roman"/>
          <w:i/>
          <w:sz w:val="24"/>
          <w:szCs w:val="24"/>
        </w:rPr>
        <w:t>Смешанные системы и совокупности неравенств от одной и двух переменных</w:t>
      </w:r>
      <w:r>
        <w:rPr>
          <w:rStyle w:val="ad"/>
          <w:i/>
          <w:sz w:val="24"/>
          <w:szCs w:val="24"/>
        </w:rPr>
        <w:t xml:space="preserve"> </w:t>
      </w:r>
      <w:r>
        <w:rPr>
          <w:rStyle w:val="ad"/>
          <w:i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>.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Производная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Приращение аргумента и приращение функции. Понятие о производной функции. Ее геометрический и физический смысл. Уравнение касательной к графику функции.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Понятие о непрерывности функции. Примеры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вычисления производных (суммы, произведения, частного). Таблица производных основных элементарных функций. Вычисление производных.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Производная функции вида </w:t>
      </w:r>
      <w:r w:rsidR="0032104F" w:rsidRPr="0032104F">
        <w:rPr>
          <w:rFonts w:ascii="Times New Roman" w:hAnsi="Times New Roman"/>
          <w:i/>
          <w:position w:val="-14"/>
          <w:sz w:val="24"/>
          <w:szCs w:val="24"/>
        </w:rPr>
        <w:object w:dxaOrig="1980" w:dyaOrig="440">
          <v:shape id="_x0000_i1032" type="#_x0000_t75" style="width:99pt;height:21.75pt" o:ole="">
            <v:imagedata r:id="rId23" o:title=""/>
          </v:shape>
          <o:OLEObject Type="Embed" ProgID="Equation.DSMT4" ShapeID="_x0000_i1032" DrawAspect="Content" ObjectID="_1638544333" r:id="rId24"/>
        </w:object>
      </w:r>
      <w:r>
        <w:rPr>
          <w:rFonts w:ascii="Times New Roman" w:hAnsi="Times New Roman"/>
          <w:i/>
          <w:sz w:val="24"/>
          <w:szCs w:val="24"/>
        </w:rPr>
        <w:t>.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Применение производной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Признак возрастания (убывания) функции. Критические точки функции. Максимумы и минимумы функции.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Наибольшее и наименьшее значения функции на промежутке.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Исследование функции и построение графиков с применением производной.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Первообразная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её применение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</w:t>
      </w:r>
      <w:proofErr w:type="gramStart"/>
      <w:r>
        <w:rPr>
          <w:rFonts w:ascii="Times New Roman" w:hAnsi="Times New Roman"/>
          <w:sz w:val="24"/>
          <w:szCs w:val="24"/>
        </w:rPr>
        <w:t>первообразной</w:t>
      </w:r>
      <w:proofErr w:type="gramEnd"/>
      <w:r>
        <w:rPr>
          <w:rFonts w:ascii="Times New Roman" w:hAnsi="Times New Roman"/>
          <w:sz w:val="24"/>
          <w:szCs w:val="24"/>
        </w:rPr>
        <w:t xml:space="preserve">. Основное свойство </w:t>
      </w:r>
      <w:proofErr w:type="gramStart"/>
      <w:r>
        <w:rPr>
          <w:rFonts w:ascii="Times New Roman" w:hAnsi="Times New Roman"/>
          <w:sz w:val="24"/>
          <w:szCs w:val="24"/>
        </w:rPr>
        <w:t>первообразной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нахождения </w:t>
      </w:r>
      <w:proofErr w:type="gramStart"/>
      <w:r>
        <w:rPr>
          <w:rFonts w:ascii="Times New Roman" w:hAnsi="Times New Roman"/>
          <w:sz w:val="24"/>
          <w:szCs w:val="24"/>
        </w:rPr>
        <w:t>первообразных</w:t>
      </w:r>
      <w:proofErr w:type="gramEnd"/>
      <w:r>
        <w:rPr>
          <w:rFonts w:ascii="Times New Roman" w:hAnsi="Times New Roman"/>
          <w:sz w:val="24"/>
          <w:szCs w:val="24"/>
        </w:rPr>
        <w:t>. Таблица первообразных основных элементарных функций.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криволинейной трапеции. Формула Ньютона-Лейбница. </w:t>
      </w:r>
      <w:r>
        <w:rPr>
          <w:rFonts w:ascii="Times New Roman" w:hAnsi="Times New Roman"/>
          <w:i/>
          <w:sz w:val="24"/>
          <w:szCs w:val="24"/>
        </w:rPr>
        <w:t xml:space="preserve">Вычисление площадей плоских фигур с помощью первообразной.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Элементы комбинаторики, статистики и теории вероятностей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Статистическая обработка данных. Статистические понятия дискретного ряда (мода, медиана, среднее, размах вариации, частота признака). Диаграмма, гистограмма, полигон.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Формулы числа перестановок, сочетаний, размещений. Решение комбинаторных задач.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Формула бинома Ньютона. Свойства биномиальных коэффициентов. Треугольник Паскаля.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Элементарные и сложные события. Понятие о вероятности события. Вероятность суммы несовместных событий, вероятность противоположного события. </w:t>
      </w:r>
      <w:r>
        <w:rPr>
          <w:rFonts w:ascii="Times New Roman" w:hAnsi="Times New Roman"/>
          <w:i/>
          <w:sz w:val="24"/>
          <w:szCs w:val="24"/>
        </w:rPr>
        <w:t>Понятие о независимости событий. Вероятность и статистическая частота наступления события</w:t>
      </w:r>
      <w:r>
        <w:rPr>
          <w:rFonts w:ascii="Times New Roman" w:hAnsi="Times New Roman"/>
          <w:sz w:val="24"/>
          <w:szCs w:val="24"/>
        </w:rPr>
        <w:t>. Решение практических задач с применением вероятностных методов.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Итоговое повторение курса алгебры и начал анализа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Функция, определение, способы задания, свойства функций, сведенные в общую схему исследования функции.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Линейная функция. Систематизация ее свойств на основе общей схемы исследования функций. Решение задач с использованием свойств функции.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Функция </w:t>
      </w:r>
      <w:r w:rsidR="0032104F" w:rsidRPr="0032104F">
        <w:rPr>
          <w:rFonts w:ascii="Times New Roman" w:hAnsi="Times New Roman"/>
          <w:position w:val="-28"/>
          <w:sz w:val="24"/>
          <w:szCs w:val="24"/>
        </w:rPr>
        <w:object w:dxaOrig="1800" w:dyaOrig="720">
          <v:shape id="_x0000_i1033" type="#_x0000_t75" style="width:90pt;height:36.75pt" o:ole="">
            <v:imagedata r:id="rId25" o:title=""/>
          </v:shape>
          <o:OLEObject Type="Embed" ProgID="Equation.DSMT4" ShapeID="_x0000_i1033" DrawAspect="Content" ObjectID="_1638544334" r:id="rId26"/>
        </w:object>
      </w:r>
      <w:r>
        <w:rPr>
          <w:rFonts w:ascii="Times New Roman" w:hAnsi="Times New Roman"/>
          <w:sz w:val="24"/>
          <w:szCs w:val="24"/>
        </w:rPr>
        <w:t>. Систематизация ее свойств на основе общей схемы исследования функций. Решение задач с использованием свойств функции.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Квадратичная функция </w:t>
      </w:r>
      <w:r w:rsidR="0032104F" w:rsidRPr="0032104F">
        <w:rPr>
          <w:rFonts w:ascii="Times New Roman" w:hAnsi="Times New Roman"/>
          <w:position w:val="-12"/>
          <w:sz w:val="24"/>
          <w:szCs w:val="24"/>
        </w:rPr>
        <w:object w:dxaOrig="2020" w:dyaOrig="520">
          <v:shape id="_x0000_i1034" type="#_x0000_t75" style="width:101.25pt;height:25.5pt" o:ole="">
            <v:imagedata r:id="rId27" o:title=""/>
          </v:shape>
          <o:OLEObject Type="Embed" ProgID="Equation.DSMT4" ShapeID="_x0000_i1034" DrawAspect="Content" ObjectID="_1638544335" r:id="rId28"/>
        </w:object>
      </w:r>
      <w:r>
        <w:rPr>
          <w:rFonts w:ascii="Times New Roman" w:hAnsi="Times New Roman"/>
          <w:sz w:val="24"/>
          <w:szCs w:val="24"/>
        </w:rPr>
        <w:t xml:space="preserve"> и </w:t>
      </w:r>
      <w:r w:rsidR="0032104F" w:rsidRPr="0032104F">
        <w:rPr>
          <w:rFonts w:ascii="Times New Roman" w:hAnsi="Times New Roman"/>
          <w:position w:val="-12"/>
          <w:sz w:val="24"/>
          <w:szCs w:val="24"/>
        </w:rPr>
        <w:object w:dxaOrig="3140" w:dyaOrig="520">
          <v:shape id="_x0000_i1035" type="#_x0000_t75" style="width:156.75pt;height:25.5pt" o:ole="">
            <v:imagedata r:id="rId29" o:title=""/>
          </v:shape>
          <o:OLEObject Type="Embed" ProgID="Equation.DSMT4" ShapeID="_x0000_i1035" DrawAspect="Content" ObjectID="_1638544336" r:id="rId30"/>
        </w:object>
      </w:r>
      <w:r>
        <w:rPr>
          <w:rFonts w:ascii="Times New Roman" w:hAnsi="Times New Roman"/>
          <w:sz w:val="24"/>
          <w:szCs w:val="24"/>
        </w:rPr>
        <w:t xml:space="preserve">. Систематизация ее свойств на основе общей схемы исследования функций. Решение задач с использованием свойств функции.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Показательная функция </w:t>
      </w:r>
      <w:r w:rsidR="0032104F" w:rsidRPr="0032104F">
        <w:rPr>
          <w:rFonts w:ascii="Times New Roman" w:hAnsi="Times New Roman"/>
          <w:position w:val="-12"/>
          <w:sz w:val="24"/>
          <w:szCs w:val="24"/>
        </w:rPr>
        <w:object w:dxaOrig="940" w:dyaOrig="520">
          <v:shape id="_x0000_i1036" type="#_x0000_t75" style="width:46.5pt;height:25.5pt" o:ole="">
            <v:imagedata r:id="rId31" o:title=""/>
          </v:shape>
          <o:OLEObject Type="Embed" ProgID="Equation.DSMT4" ShapeID="_x0000_i1036" DrawAspect="Content" ObjectID="_1638544337" r:id="rId32"/>
        </w:object>
      </w:r>
      <w:r>
        <w:rPr>
          <w:rFonts w:ascii="Times New Roman" w:hAnsi="Times New Roman"/>
          <w:sz w:val="24"/>
          <w:szCs w:val="24"/>
        </w:rPr>
        <w:t xml:space="preserve">, её свойства и график. Решение задач с использованием свойств функции.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Логарифмическая функция </w:t>
      </w:r>
      <w:r w:rsidR="0032104F" w:rsidRPr="0032104F">
        <w:rPr>
          <w:rFonts w:ascii="Times New Roman" w:hAnsi="Times New Roman"/>
          <w:position w:val="-22"/>
          <w:sz w:val="24"/>
          <w:szCs w:val="24"/>
        </w:rPr>
        <w:object w:dxaOrig="1420" w:dyaOrig="520">
          <v:shape id="_x0000_i1037" type="#_x0000_t75" style="width:71.25pt;height:25.5pt" o:ole="">
            <v:imagedata r:id="rId33" o:title=""/>
          </v:shape>
          <o:OLEObject Type="Embed" ProgID="Equation.DSMT4" ShapeID="_x0000_i1037" DrawAspect="Content" ObjectID="_1638544338" r:id="rId34"/>
        </w:object>
      </w:r>
      <w:r>
        <w:rPr>
          <w:rFonts w:ascii="Times New Roman" w:hAnsi="Times New Roman"/>
          <w:sz w:val="24"/>
          <w:szCs w:val="24"/>
        </w:rPr>
        <w:t>, её свойства и график. Решение задач с использованием свойств функции.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Тригонометрические функции</w:t>
      </w:r>
      <w:proofErr w:type="gramStart"/>
      <w:r>
        <w:rPr>
          <w:rFonts w:ascii="Times New Roman" w:hAnsi="Times New Roman"/>
          <w:sz w:val="24"/>
          <w:szCs w:val="24"/>
        </w:rPr>
        <w:t xml:space="preserve"> (</w:t>
      </w:r>
      <w:r w:rsidR="0032104F" w:rsidRPr="0032104F">
        <w:rPr>
          <w:rFonts w:ascii="Times New Roman" w:hAnsi="Times New Roman"/>
          <w:position w:val="-12"/>
          <w:sz w:val="24"/>
          <w:szCs w:val="24"/>
        </w:rPr>
        <w:object w:dxaOrig="1200" w:dyaOrig="400">
          <v:shape id="_x0000_i1038" type="#_x0000_t75" style="width:60pt;height:19.5pt" o:ole="">
            <v:imagedata r:id="rId35" o:title=""/>
          </v:shape>
          <o:OLEObject Type="Embed" ProgID="Equation.DSMT4" ShapeID="_x0000_i1038" DrawAspect="Content" ObjectID="_1638544339" r:id="rId36"/>
        </w:object>
      </w:r>
      <w:r>
        <w:rPr>
          <w:rFonts w:ascii="Times New Roman" w:hAnsi="Times New Roman"/>
          <w:sz w:val="24"/>
          <w:szCs w:val="24"/>
        </w:rPr>
        <w:t xml:space="preserve">, </w:t>
      </w:r>
      <w:r w:rsidR="0032104F" w:rsidRPr="0032104F">
        <w:rPr>
          <w:rFonts w:ascii="Times New Roman" w:hAnsi="Times New Roman"/>
          <w:position w:val="-12"/>
          <w:sz w:val="24"/>
          <w:szCs w:val="24"/>
        </w:rPr>
        <w:object w:dxaOrig="1240" w:dyaOrig="320">
          <v:shape id="_x0000_i1039" type="#_x0000_t75" style="width:61.5pt;height:17.25pt" o:ole="">
            <v:imagedata r:id="rId37" o:title=""/>
          </v:shape>
          <o:OLEObject Type="Embed" ProgID="Equation.DSMT4" ShapeID="_x0000_i1039" DrawAspect="Content" ObjectID="_1638544340" r:id="rId38"/>
        </w:object>
      </w:r>
      <w:r>
        <w:rPr>
          <w:rFonts w:ascii="Times New Roman" w:hAnsi="Times New Roman"/>
          <w:sz w:val="24"/>
          <w:szCs w:val="24"/>
        </w:rPr>
        <w:t xml:space="preserve">, </w:t>
      </w:r>
      <w:r w:rsidR="0032104F" w:rsidRPr="0032104F">
        <w:rPr>
          <w:rFonts w:ascii="Times New Roman" w:hAnsi="Times New Roman"/>
          <w:position w:val="-12"/>
          <w:sz w:val="24"/>
          <w:szCs w:val="24"/>
        </w:rPr>
        <w:object w:dxaOrig="1120" w:dyaOrig="360">
          <v:shape id="_x0000_i1040" type="#_x0000_t75" style="width:54.75pt;height:18pt" o:ole="">
            <v:imagedata r:id="rId39" o:title=""/>
          </v:shape>
          <o:OLEObject Type="Embed" ProgID="Equation.DSMT4" ShapeID="_x0000_i1040" DrawAspect="Content" ObjectID="_1638544341" r:id="rId40"/>
        </w:object>
      </w:r>
      <w:r>
        <w:rPr>
          <w:rFonts w:ascii="Times New Roman" w:hAnsi="Times New Roman"/>
          <w:sz w:val="24"/>
          <w:szCs w:val="24"/>
        </w:rPr>
        <w:t xml:space="preserve">, </w:t>
      </w:r>
      <w:r w:rsidR="0032104F" w:rsidRPr="0032104F">
        <w:rPr>
          <w:rFonts w:ascii="Times New Roman" w:hAnsi="Times New Roman"/>
          <w:position w:val="-12"/>
          <w:sz w:val="24"/>
          <w:szCs w:val="24"/>
        </w:rPr>
        <w:object w:dxaOrig="1240" w:dyaOrig="360">
          <v:shape id="_x0000_i1041" type="#_x0000_t75" style="width:61.5pt;height:18pt" o:ole="">
            <v:imagedata r:id="rId41" o:title=""/>
          </v:shape>
          <o:OLEObject Type="Embed" ProgID="Equation.DSMT4" ShapeID="_x0000_i1041" DrawAspect="Content" ObjectID="_1638544342" r:id="rId42"/>
        </w:object>
      </w:r>
      <w:r>
        <w:rPr>
          <w:rFonts w:ascii="Times New Roman" w:hAnsi="Times New Roman"/>
          <w:sz w:val="24"/>
          <w:szCs w:val="24"/>
        </w:rPr>
        <w:t xml:space="preserve">), </w:t>
      </w:r>
      <w:proofErr w:type="gramEnd"/>
      <w:r>
        <w:rPr>
          <w:rFonts w:ascii="Times New Roman" w:hAnsi="Times New Roman"/>
          <w:sz w:val="24"/>
          <w:szCs w:val="24"/>
        </w:rPr>
        <w:t xml:space="preserve">их свойства и графики. Решение задач с использованием свойств функций.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Тождественные преобразования степеней с рациональным показателем, иррациональных и логарифмических выражений.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Тождественные преобразования тригонометрических выражений.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рациональных и иррациональных уравнений (</w:t>
      </w:r>
      <w:r>
        <w:rPr>
          <w:rFonts w:ascii="Times New Roman" w:hAnsi="Times New Roman"/>
          <w:i/>
          <w:sz w:val="24"/>
          <w:szCs w:val="24"/>
        </w:rPr>
        <w:t>в том числе содержащих модули и параметры</w:t>
      </w:r>
      <w:r w:rsidR="0032104F" w:rsidRPr="0032104F">
        <w:rPr>
          <w:rFonts w:ascii="Times New Roman" w:hAnsi="Times New Roman"/>
          <w:i/>
          <w:sz w:val="24"/>
          <w:szCs w:val="24"/>
        </w:rPr>
        <w:object w:dxaOrig="180" w:dyaOrig="279">
          <v:shape id="_x0000_i1042" type="#_x0000_t75" style="width:9.75pt;height:14.25pt" o:ole="">
            <v:imagedata r:id="rId43" o:title=""/>
          </v:shape>
          <o:OLEObject Type="Embed" ProgID="Equation.DSMT4" ShapeID="_x0000_i1042" DrawAspect="Content" ObjectID="_1638544343" r:id="rId44"/>
        </w:object>
      </w:r>
      <w:r>
        <w:rPr>
          <w:rFonts w:ascii="Times New Roman" w:hAnsi="Times New Roman"/>
          <w:i/>
          <w:sz w:val="24"/>
          <w:szCs w:val="24"/>
        </w:rPr>
        <w:t xml:space="preserve">).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показательных и логарифмических уравнений и их систем (</w:t>
      </w:r>
      <w:r>
        <w:rPr>
          <w:rFonts w:ascii="Times New Roman" w:hAnsi="Times New Roman"/>
          <w:i/>
          <w:sz w:val="24"/>
          <w:szCs w:val="24"/>
        </w:rPr>
        <w:t>в том числе содержащих модули и параметры</w:t>
      </w:r>
      <w:r w:rsidR="0032104F" w:rsidRPr="0032104F">
        <w:rPr>
          <w:rFonts w:ascii="Times New Roman" w:hAnsi="Times New Roman"/>
          <w:i/>
          <w:sz w:val="24"/>
          <w:szCs w:val="24"/>
        </w:rPr>
        <w:object w:dxaOrig="180" w:dyaOrig="279">
          <v:shape id="_x0000_i1043" type="#_x0000_t75" style="width:9.75pt;height:14.25pt" o:ole="">
            <v:imagedata r:id="rId43" o:title=""/>
          </v:shape>
          <o:OLEObject Type="Embed" ProgID="Equation.DSMT4" ShapeID="_x0000_i1043" DrawAspect="Content" ObjectID="_1638544344" r:id="rId45"/>
        </w:object>
      </w:r>
      <w:r>
        <w:rPr>
          <w:rFonts w:ascii="Times New Roman" w:hAnsi="Times New Roman"/>
          <w:i/>
          <w:sz w:val="24"/>
          <w:szCs w:val="24"/>
        </w:rPr>
        <w:t xml:space="preserve">).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тригонометрических уравнений, (</w:t>
      </w:r>
      <w:r>
        <w:rPr>
          <w:rFonts w:ascii="Times New Roman" w:hAnsi="Times New Roman"/>
          <w:i/>
          <w:sz w:val="24"/>
          <w:szCs w:val="24"/>
        </w:rPr>
        <w:t>в том числе содержащих модули и параметры</w:t>
      </w:r>
      <w:r w:rsidR="0032104F" w:rsidRPr="0032104F">
        <w:rPr>
          <w:rFonts w:ascii="Times New Roman" w:hAnsi="Times New Roman"/>
          <w:i/>
          <w:sz w:val="24"/>
          <w:szCs w:val="24"/>
        </w:rPr>
        <w:object w:dxaOrig="180" w:dyaOrig="279">
          <v:shape id="_x0000_i1044" type="#_x0000_t75" style="width:9.75pt;height:14.25pt" o:ole="">
            <v:imagedata r:id="rId43" o:title=""/>
          </v:shape>
          <o:OLEObject Type="Embed" ProgID="Equation.DSMT4" ShapeID="_x0000_i1044" DrawAspect="Content" ObjectID="_1638544345" r:id="rId46"/>
        </w:object>
      </w:r>
      <w:r>
        <w:rPr>
          <w:rFonts w:ascii="Times New Roman" w:hAnsi="Times New Roman"/>
          <w:i/>
          <w:sz w:val="24"/>
          <w:szCs w:val="24"/>
        </w:rPr>
        <w:t xml:space="preserve">). </w:t>
      </w:r>
    </w:p>
    <w:p w:rsidR="0032104F" w:rsidRDefault="00A27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задач с использованием производной. </w:t>
      </w:r>
    </w:p>
    <w:p w:rsidR="0032104F" w:rsidRDefault="0032104F">
      <w:pPr>
        <w:pStyle w:val="11"/>
        <w:shd w:val="clear" w:color="auto" w:fill="auto"/>
        <w:spacing w:before="0" w:line="240" w:lineRule="auto"/>
        <w:ind w:right="700"/>
        <w:jc w:val="left"/>
        <w:rPr>
          <w:rFonts w:ascii="Times New Roman" w:hAnsi="Times New Roman"/>
          <w:sz w:val="24"/>
          <w:szCs w:val="24"/>
        </w:rPr>
      </w:pPr>
    </w:p>
    <w:p w:rsidR="0032104F" w:rsidRDefault="00A2739C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right="70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Тематическое планирование. </w:t>
      </w:r>
    </w:p>
    <w:p w:rsidR="0032104F" w:rsidRDefault="00A2739C">
      <w:pPr>
        <w:pStyle w:val="11"/>
        <w:shd w:val="clear" w:color="auto" w:fill="auto"/>
        <w:spacing w:before="0" w:line="240" w:lineRule="auto"/>
        <w:ind w:left="786" w:right="70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10 класс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7392"/>
        <w:gridCol w:w="2104"/>
      </w:tblGrid>
      <w:tr w:rsidR="0032104F">
        <w:trPr>
          <w:trHeight w:val="2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№</w:t>
            </w:r>
          </w:p>
          <w:p w:rsidR="0032104F" w:rsidRDefault="00A2739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>/п</w:t>
            </w:r>
          </w:p>
          <w:p w:rsidR="0032104F" w:rsidRDefault="0032104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                       Название раздела, тема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Количество </w:t>
            </w:r>
          </w:p>
          <w:p w:rsidR="0032104F" w:rsidRDefault="00A2739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часов</w:t>
            </w:r>
          </w:p>
        </w:tc>
      </w:tr>
      <w:tr w:rsidR="0032104F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1.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Повторение.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6</w:t>
            </w:r>
          </w:p>
        </w:tc>
      </w:tr>
      <w:tr w:rsidR="0032104F">
        <w:trPr>
          <w:trHeight w:val="1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2.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Действительные числа.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9</w:t>
            </w:r>
          </w:p>
        </w:tc>
      </w:tr>
      <w:tr w:rsidR="0032104F">
        <w:trPr>
          <w:trHeight w:val="1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3.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Тригонометрические выражения.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21</w:t>
            </w:r>
          </w:p>
        </w:tc>
      </w:tr>
      <w:tr w:rsidR="0032104F">
        <w:trPr>
          <w:trHeight w:val="1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4.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Тригонометрические функции и их графики.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13</w:t>
            </w:r>
          </w:p>
        </w:tc>
      </w:tr>
      <w:tr w:rsidR="0032104F">
        <w:trPr>
          <w:trHeight w:val="1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5.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Решение тригонометрических уравнений и неравенств.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21</w:t>
            </w:r>
          </w:p>
        </w:tc>
      </w:tr>
      <w:tr w:rsidR="0032104F">
        <w:trPr>
          <w:trHeight w:val="1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6.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Степенная функция.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17</w:t>
            </w:r>
          </w:p>
        </w:tc>
      </w:tr>
      <w:tr w:rsidR="0032104F">
        <w:trPr>
          <w:trHeight w:val="1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7.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Показательная функция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8</w:t>
            </w:r>
          </w:p>
        </w:tc>
      </w:tr>
      <w:tr w:rsidR="0032104F">
        <w:trPr>
          <w:trHeight w:val="1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8.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Логарифмическая функция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20</w:t>
            </w:r>
          </w:p>
        </w:tc>
      </w:tr>
      <w:tr w:rsidR="0032104F">
        <w:trPr>
          <w:trHeight w:val="1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9.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Итоговое повторение курса алгебры и начал анализа </w:t>
            </w:r>
          </w:p>
          <w:p w:rsidR="0032104F" w:rsidRDefault="00A2739C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 10 класс.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21</w:t>
            </w:r>
          </w:p>
        </w:tc>
      </w:tr>
      <w:tr w:rsidR="0032104F">
        <w:trPr>
          <w:trHeight w:val="1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Default="0032104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136</w:t>
            </w:r>
          </w:p>
        </w:tc>
      </w:tr>
      <w:tr w:rsidR="0032104F">
        <w:trPr>
          <w:trHeight w:val="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Default="0032104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Контрольных работ из них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6</w:t>
            </w:r>
          </w:p>
        </w:tc>
      </w:tr>
    </w:tbl>
    <w:p w:rsidR="0032104F" w:rsidRDefault="00A2739C">
      <w:pPr>
        <w:pStyle w:val="11"/>
        <w:shd w:val="clear" w:color="auto" w:fill="auto"/>
        <w:spacing w:before="0" w:line="240" w:lineRule="auto"/>
        <w:ind w:right="70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8"/>
        <w:gridCol w:w="7232"/>
        <w:gridCol w:w="2143"/>
      </w:tblGrid>
      <w:tr w:rsidR="0032104F">
        <w:trPr>
          <w:trHeight w:val="366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4F" w:rsidRDefault="0032104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разделы, темы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количество </w:t>
            </w:r>
          </w:p>
          <w:p w:rsidR="0032104F" w:rsidRDefault="00A2739C">
            <w:pPr>
              <w:spacing w:after="0" w:line="240" w:lineRule="auto"/>
              <w:ind w:left="23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</w:p>
        </w:tc>
      </w:tr>
      <w:tr w:rsidR="0032104F">
        <w:trPr>
          <w:trHeight w:val="143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Уравнения, неравенства, системы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32104F">
        <w:trPr>
          <w:trHeight w:val="143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Производная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2104F">
        <w:trPr>
          <w:trHeight w:val="143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Применение производной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32104F">
        <w:trPr>
          <w:trHeight w:val="143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Первообразная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её применение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2104F">
        <w:trPr>
          <w:trHeight w:val="143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Элементы теории вероятностей и математической статистики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2104F">
        <w:trPr>
          <w:trHeight w:val="143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Итоговое повторение курса алгебры и начал анализа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2104F">
        <w:trPr>
          <w:trHeight w:val="143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4F" w:rsidRDefault="0032104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136</w:t>
            </w:r>
          </w:p>
        </w:tc>
      </w:tr>
      <w:tr w:rsidR="0032104F">
        <w:trPr>
          <w:trHeight w:val="143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4F" w:rsidRDefault="0032104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Контрольных работ из них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</w:tbl>
    <w:p w:rsidR="0032104F" w:rsidRDefault="0032104F">
      <w:pPr>
        <w:pStyle w:val="11"/>
        <w:shd w:val="clear" w:color="auto" w:fill="auto"/>
        <w:spacing w:before="0" w:line="240" w:lineRule="auto"/>
        <w:ind w:right="700"/>
        <w:rPr>
          <w:rFonts w:ascii="Times New Roman" w:hAnsi="Times New Roman"/>
          <w:b/>
          <w:sz w:val="24"/>
          <w:szCs w:val="24"/>
          <w:u w:val="single"/>
        </w:rPr>
      </w:pPr>
    </w:p>
    <w:p w:rsidR="0032104F" w:rsidRDefault="00A2739C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right="70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Учебно-методическое и материально-техническое обеспечение образовательного процесса:</w:t>
      </w:r>
    </w:p>
    <w:p w:rsidR="0032104F" w:rsidRDefault="003210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0"/>
        <w:gridCol w:w="4291"/>
        <w:gridCol w:w="1985"/>
        <w:gridCol w:w="3331"/>
      </w:tblGrid>
      <w:tr w:rsidR="0032104F">
        <w:trPr>
          <w:trHeight w:val="14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Автор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Издательство, дата издания</w:t>
            </w:r>
          </w:p>
        </w:tc>
      </w:tr>
      <w:tr w:rsidR="0032104F">
        <w:trPr>
          <w:trHeight w:val="47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Алгебра и начала анализа10-11(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часть)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А.Г. Мордкович.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ind w:right="63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Москва «Мнемозина» 2010.</w:t>
            </w:r>
          </w:p>
        </w:tc>
      </w:tr>
      <w:tr w:rsidR="0032104F">
        <w:trPr>
          <w:trHeight w:val="14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Единый государственный экзамен: Математика: КИМ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Денищева Л.О. и др.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ind w:right="63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Просвещение, 2012, 2013, 2014, 2015</w:t>
            </w:r>
          </w:p>
        </w:tc>
      </w:tr>
      <w:tr w:rsidR="0032104F">
        <w:trPr>
          <w:trHeight w:val="14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Алгебра и начала анализа. ЕГЭ шаг за шагом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Семенов П.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ind w:right="63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М.: Мнемозина, 2007.</w:t>
            </w:r>
          </w:p>
        </w:tc>
      </w:tr>
      <w:tr w:rsidR="0032104F">
        <w:trPr>
          <w:trHeight w:val="14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Тематический сборник. Задания для подготовки к ЕГЭ по математике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Е.А. Семенко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ind w:right="63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Краснодар: «Просвещение – Юг», 2012.</w:t>
            </w:r>
          </w:p>
        </w:tc>
      </w:tr>
      <w:tr w:rsidR="0032104F">
        <w:trPr>
          <w:trHeight w:val="88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5.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Тематический сборник. Задания для подготовки к ЕГЭ- 2010 по математике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Е.А. Семенко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4F" w:rsidRDefault="00A2739C">
            <w:pPr>
              <w:spacing w:after="0" w:line="240" w:lineRule="auto"/>
              <w:ind w:right="63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Краснодар: «Просвещение – Юг», 2010. </w:t>
            </w:r>
          </w:p>
        </w:tc>
      </w:tr>
      <w:tr w:rsidR="0032104F">
        <w:trPr>
          <w:trHeight w:val="88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Обобщающее повторение курса алгебры и начала анализа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.1,2,3.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4F" w:rsidRDefault="00A273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Е.А. Семенко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4F" w:rsidRDefault="00A2739C">
            <w:pPr>
              <w:spacing w:after="0" w:line="240" w:lineRule="auto"/>
              <w:ind w:right="63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Краснодар: «Просвещение – Юг», 2005. </w:t>
            </w:r>
          </w:p>
        </w:tc>
      </w:tr>
    </w:tbl>
    <w:p w:rsidR="0032104F" w:rsidRDefault="0032104F">
      <w:pPr>
        <w:pStyle w:val="a3"/>
        <w:ind w:left="454"/>
        <w:rPr>
          <w:rFonts w:ascii="Times New Roman" w:hAnsi="Times New Roman"/>
          <w:sz w:val="24"/>
          <w:szCs w:val="24"/>
        </w:rPr>
      </w:pPr>
    </w:p>
    <w:p w:rsidR="0032104F" w:rsidRDefault="00A2739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45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32104F" w:rsidRDefault="00A2739C">
      <w:pPr>
        <w:pStyle w:val="a3"/>
        <w:numPr>
          <w:ilvl w:val="0"/>
          <w:numId w:val="6"/>
        </w:numPr>
        <w:spacing w:line="360" w:lineRule="auto"/>
        <w:ind w:left="45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камера</w:t>
      </w:r>
      <w:r>
        <w:rPr>
          <w:rFonts w:ascii="Times New Roman" w:hAnsi="Times New Roman"/>
          <w:sz w:val="24"/>
          <w:szCs w:val="24"/>
          <w:lang w:val="en-US"/>
        </w:rPr>
        <w:t xml:space="preserve"> Mimio View</w:t>
      </w:r>
      <w:r>
        <w:rPr>
          <w:rFonts w:ascii="Times New Roman" w:hAnsi="Times New Roman"/>
          <w:sz w:val="24"/>
          <w:szCs w:val="24"/>
        </w:rPr>
        <w:t xml:space="preserve"> - 2 </w:t>
      </w:r>
      <w:proofErr w:type="gramStart"/>
      <w:r>
        <w:rPr>
          <w:rFonts w:ascii="Times New Roman" w:hAnsi="Times New Roman"/>
          <w:sz w:val="24"/>
          <w:szCs w:val="24"/>
        </w:rPr>
        <w:t>шт</w:t>
      </w:r>
      <w:proofErr w:type="gramEnd"/>
    </w:p>
    <w:p w:rsidR="0032104F" w:rsidRDefault="00A2739C">
      <w:pPr>
        <w:pStyle w:val="a3"/>
        <w:numPr>
          <w:ilvl w:val="0"/>
          <w:numId w:val="6"/>
        </w:numPr>
        <w:spacing w:line="360" w:lineRule="auto"/>
        <w:ind w:left="45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МФУ</w:t>
      </w:r>
      <w:r>
        <w:rPr>
          <w:rFonts w:ascii="Times New Roman" w:hAnsi="Times New Roman"/>
          <w:sz w:val="24"/>
          <w:szCs w:val="24"/>
          <w:lang w:val="en-US"/>
        </w:rPr>
        <w:t xml:space="preserve">: Canon i-Sensys  MF 4410 – 2 </w:t>
      </w:r>
      <w:proofErr w:type="gramStart"/>
      <w:r>
        <w:rPr>
          <w:rFonts w:ascii="Times New Roman" w:hAnsi="Times New Roman"/>
          <w:sz w:val="24"/>
          <w:szCs w:val="24"/>
        </w:rPr>
        <w:t>шт</w:t>
      </w:r>
      <w:proofErr w:type="gramEnd"/>
    </w:p>
    <w:p w:rsidR="0032104F" w:rsidRDefault="00A2739C">
      <w:pPr>
        <w:pStyle w:val="a3"/>
        <w:numPr>
          <w:ilvl w:val="0"/>
          <w:numId w:val="6"/>
        </w:numPr>
        <w:spacing w:line="360" w:lineRule="auto"/>
        <w:ind w:left="45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Ноутбук</w:t>
      </w:r>
      <w:r>
        <w:rPr>
          <w:rFonts w:ascii="Times New Roman" w:hAnsi="Times New Roman"/>
          <w:sz w:val="24"/>
          <w:szCs w:val="24"/>
          <w:lang w:val="en-US"/>
        </w:rPr>
        <w:t xml:space="preserve"> "Lenovo" ThinkPad  Edge E531, </w:t>
      </w:r>
      <w:r>
        <w:rPr>
          <w:rFonts w:ascii="Times New Roman" w:hAnsi="Times New Roman"/>
          <w:sz w:val="24"/>
          <w:szCs w:val="24"/>
        </w:rPr>
        <w:t>черный</w:t>
      </w:r>
    </w:p>
    <w:p w:rsidR="0032104F" w:rsidRDefault="00A2739C">
      <w:pPr>
        <w:pStyle w:val="a3"/>
        <w:numPr>
          <w:ilvl w:val="0"/>
          <w:numId w:val="6"/>
        </w:numPr>
        <w:spacing w:line="360" w:lineRule="auto"/>
        <w:ind w:left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Мультимедиа проектор </w:t>
      </w:r>
      <w:r>
        <w:rPr>
          <w:rFonts w:ascii="Times New Roman" w:hAnsi="Times New Roman"/>
          <w:sz w:val="24"/>
          <w:szCs w:val="24"/>
          <w:lang w:val="en-US"/>
        </w:rPr>
        <w:t>ViewSonic</w:t>
      </w:r>
      <w:r>
        <w:rPr>
          <w:rFonts w:ascii="Times New Roman" w:hAnsi="Times New Roman"/>
          <w:sz w:val="24"/>
          <w:szCs w:val="24"/>
        </w:rPr>
        <w:t xml:space="preserve"> – 2 шт.</w:t>
      </w:r>
    </w:p>
    <w:p w:rsidR="0032104F" w:rsidRDefault="00A2739C">
      <w:pPr>
        <w:pStyle w:val="a3"/>
        <w:numPr>
          <w:ilvl w:val="0"/>
          <w:numId w:val="6"/>
        </w:numPr>
        <w:spacing w:line="360" w:lineRule="auto"/>
        <w:ind w:left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Экран </w:t>
      </w:r>
      <w:r>
        <w:rPr>
          <w:rFonts w:ascii="Times New Roman" w:hAnsi="Times New Roman"/>
          <w:sz w:val="24"/>
          <w:szCs w:val="24"/>
          <w:lang w:val="en-US"/>
        </w:rPr>
        <w:t xml:space="preserve">GOLDVIEW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REDLEAF</w:t>
      </w:r>
      <w:r>
        <w:rPr>
          <w:rFonts w:ascii="Times New Roman" w:hAnsi="Times New Roman"/>
          <w:sz w:val="24"/>
          <w:szCs w:val="24"/>
        </w:rPr>
        <w:t>»</w:t>
      </w:r>
    </w:p>
    <w:p w:rsidR="0032104F" w:rsidRDefault="00A2739C">
      <w:pPr>
        <w:pStyle w:val="a3"/>
        <w:numPr>
          <w:ilvl w:val="0"/>
          <w:numId w:val="6"/>
        </w:numPr>
        <w:spacing w:line="360" w:lineRule="auto"/>
        <w:ind w:left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 оборудования для интерактивного кабинета.</w:t>
      </w:r>
    </w:p>
    <w:p w:rsidR="0032104F" w:rsidRDefault="0032104F">
      <w:pPr>
        <w:pStyle w:val="a3"/>
        <w:spacing w:line="360" w:lineRule="auto"/>
        <w:ind w:left="454"/>
        <w:rPr>
          <w:rFonts w:ascii="Times New Roman" w:hAnsi="Times New Roman"/>
          <w:sz w:val="24"/>
          <w:szCs w:val="24"/>
        </w:rPr>
      </w:pPr>
    </w:p>
    <w:p w:rsidR="0032104F" w:rsidRDefault="001A2DA9">
      <w:r>
        <w:rPr>
          <w:noProof/>
          <w:lang w:eastAsia="ru-RU"/>
        </w:rPr>
        <w:drawing>
          <wp:inline distT="0" distB="0" distL="0" distR="0">
            <wp:extent cx="5633085" cy="1569720"/>
            <wp:effectExtent l="19050" t="0" r="5715" b="0"/>
            <wp:docPr id="48" name="Рисунок 48" descr="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шаблон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 l="10719" t="54634" r="14754" b="30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04F" w:rsidRDefault="0032104F"/>
    <w:p w:rsidR="00820492" w:rsidRDefault="00820492" w:rsidP="00C360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20492" w:rsidSect="003210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3E8" w:rsidRDefault="001643E8">
      <w:pPr>
        <w:spacing w:after="0" w:line="240" w:lineRule="auto"/>
      </w:pPr>
      <w:r>
        <w:separator/>
      </w:r>
    </w:p>
  </w:endnote>
  <w:endnote w:type="continuationSeparator" w:id="1">
    <w:p w:rsidR="001643E8" w:rsidRDefault="0016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3E8" w:rsidRDefault="001643E8">
      <w:pPr>
        <w:spacing w:after="0" w:line="240" w:lineRule="auto"/>
      </w:pPr>
      <w:r>
        <w:separator/>
      </w:r>
    </w:p>
  </w:footnote>
  <w:footnote w:type="continuationSeparator" w:id="1">
    <w:p w:rsidR="001643E8" w:rsidRDefault="001643E8">
      <w:pPr>
        <w:spacing w:after="0" w:line="240" w:lineRule="auto"/>
      </w:pPr>
      <w:r>
        <w:continuationSeparator/>
      </w:r>
    </w:p>
  </w:footnote>
  <w:footnote w:id="2">
    <w:p w:rsidR="00820492" w:rsidRDefault="00820492">
      <w:pPr>
        <w:pStyle w:val="ab"/>
        <w:rPr>
          <w:rFonts w:ascii="Times New Roman" w:hAnsi="Times New Roman"/>
        </w:rPr>
      </w:pPr>
    </w:p>
  </w:footnote>
  <w:footnote w:id="3">
    <w:p w:rsidR="00820492" w:rsidRDefault="00820492">
      <w:pPr>
        <w:pStyle w:val="ab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07E3"/>
    <w:multiLevelType w:val="hybridMultilevel"/>
    <w:tmpl w:val="711A6AA2"/>
    <w:lvl w:ilvl="0" w:tplc="202C84C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EA7BD6"/>
    <w:multiLevelType w:val="hybridMultilevel"/>
    <w:tmpl w:val="1BDC2AF2"/>
    <w:lvl w:ilvl="0" w:tplc="9AC29560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545F2D"/>
    <w:multiLevelType w:val="hybridMultilevel"/>
    <w:tmpl w:val="806087EE"/>
    <w:lvl w:ilvl="0" w:tplc="178A7BB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437CDC"/>
    <w:multiLevelType w:val="hybridMultilevel"/>
    <w:tmpl w:val="2734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328CF"/>
    <w:multiLevelType w:val="multilevel"/>
    <w:tmpl w:val="7160025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04F"/>
    <w:rsid w:val="0007688A"/>
    <w:rsid w:val="000B147F"/>
    <w:rsid w:val="001643E8"/>
    <w:rsid w:val="001A29E1"/>
    <w:rsid w:val="001A2DA9"/>
    <w:rsid w:val="001D0146"/>
    <w:rsid w:val="001D5B2B"/>
    <w:rsid w:val="002B6C6E"/>
    <w:rsid w:val="002F3DBF"/>
    <w:rsid w:val="0031449A"/>
    <w:rsid w:val="0032104F"/>
    <w:rsid w:val="00507D32"/>
    <w:rsid w:val="00595383"/>
    <w:rsid w:val="0065762F"/>
    <w:rsid w:val="0077751D"/>
    <w:rsid w:val="00777EA6"/>
    <w:rsid w:val="008059A9"/>
    <w:rsid w:val="00820492"/>
    <w:rsid w:val="008E1034"/>
    <w:rsid w:val="009438B4"/>
    <w:rsid w:val="009510D9"/>
    <w:rsid w:val="009612DF"/>
    <w:rsid w:val="00A2739C"/>
    <w:rsid w:val="00AB0C1E"/>
    <w:rsid w:val="00B47524"/>
    <w:rsid w:val="00BA29B1"/>
    <w:rsid w:val="00C360DD"/>
    <w:rsid w:val="00CC151D"/>
    <w:rsid w:val="00CF0E66"/>
    <w:rsid w:val="00DD6463"/>
    <w:rsid w:val="00DE5243"/>
    <w:rsid w:val="00DF6CC8"/>
    <w:rsid w:val="00E81AEC"/>
    <w:rsid w:val="00E94AA2"/>
    <w:rsid w:val="00E96647"/>
    <w:rsid w:val="00E96DAA"/>
    <w:rsid w:val="00EA63E8"/>
    <w:rsid w:val="00ED1FAC"/>
    <w:rsid w:val="00F826AD"/>
    <w:rsid w:val="00F85C9F"/>
    <w:rsid w:val="00FB065A"/>
    <w:rsid w:val="00FB5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21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2739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0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0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2104F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2104F"/>
    <w:pPr>
      <w:ind w:left="720"/>
      <w:contextualSpacing/>
    </w:pPr>
  </w:style>
  <w:style w:type="character" w:customStyle="1" w:styleId="a5">
    <w:name w:val="Основной текст_"/>
    <w:link w:val="11"/>
    <w:rsid w:val="0032104F"/>
    <w:rPr>
      <w:rFonts w:ascii="Georgia" w:eastAsia="Georgia" w:hAnsi="Georgia" w:cs="Georgia"/>
      <w:spacing w:val="4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2104F"/>
    <w:pPr>
      <w:shd w:val="clear" w:color="auto" w:fill="FFFFFF"/>
      <w:spacing w:before="60" w:after="0" w:line="202" w:lineRule="exact"/>
      <w:jc w:val="both"/>
    </w:pPr>
    <w:rPr>
      <w:rFonts w:ascii="Georgia" w:eastAsia="Georgia" w:hAnsi="Georgia" w:cs="Georgia"/>
      <w:spacing w:val="4"/>
      <w:sz w:val="17"/>
      <w:szCs w:val="17"/>
    </w:rPr>
  </w:style>
  <w:style w:type="character" w:customStyle="1" w:styleId="a6">
    <w:name w:val="Основной текст + Курсив"/>
    <w:rsid w:val="0032104F"/>
    <w:rPr>
      <w:rFonts w:ascii="Georgia" w:eastAsia="Georgia" w:hAnsi="Georgia" w:cs="Georgia"/>
      <w:b w:val="0"/>
      <w:bCs w:val="0"/>
      <w:i/>
      <w:iCs/>
      <w:smallCaps w:val="0"/>
      <w:strike w:val="0"/>
      <w:spacing w:val="7"/>
      <w:sz w:val="20"/>
      <w:szCs w:val="20"/>
    </w:rPr>
  </w:style>
  <w:style w:type="character" w:customStyle="1" w:styleId="a7">
    <w:name w:val="Основной текст + Полужирный;Курсив"/>
    <w:rsid w:val="0032104F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20"/>
      <w:szCs w:val="20"/>
    </w:rPr>
  </w:style>
  <w:style w:type="character" w:styleId="a8">
    <w:name w:val="Hyperlink"/>
    <w:basedOn w:val="a0"/>
    <w:rsid w:val="0032104F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32104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9">
    <w:name w:val="Body Text Indent"/>
    <w:aliases w:val="Основной текст с отступом Знак1,Основной текст с отступом Знак Знак1,Основной текст с отступом Знак Знак Знак Знак Знак,Основной текст с отступом Знак Знак Знак Знак Знак Знак Знак Знак Знак Знак Знак Знак"/>
    <w:basedOn w:val="a"/>
    <w:link w:val="aa"/>
    <w:rsid w:val="0032104F"/>
    <w:pPr>
      <w:spacing w:after="0" w:line="240" w:lineRule="auto"/>
      <w:ind w:firstLine="709"/>
    </w:pPr>
    <w:rPr>
      <w:rFonts w:ascii="Times New Roman" w:eastAsia="Times New Roman" w:hAnsi="Times New Roman"/>
      <w:spacing w:val="-6"/>
      <w:sz w:val="24"/>
      <w:szCs w:val="20"/>
      <w:lang w:eastAsia="ru-RU"/>
    </w:rPr>
  </w:style>
  <w:style w:type="character" w:customStyle="1" w:styleId="aa">
    <w:name w:val="Основной текст с отступом Знак"/>
    <w:aliases w:val="Основной текст с отступом Знак1 Знак,Основной текст с отступом Знак Знак1 Знак,Основной текст с отступом Знак Знак Знак Знак Знак Знак"/>
    <w:basedOn w:val="a0"/>
    <w:link w:val="a9"/>
    <w:rsid w:val="0032104F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styleId="ab">
    <w:name w:val="footnote text"/>
    <w:basedOn w:val="a"/>
    <w:link w:val="ac"/>
    <w:semiHidden/>
    <w:rsid w:val="0032104F"/>
    <w:pPr>
      <w:spacing w:after="0" w:line="360" w:lineRule="auto"/>
      <w:ind w:firstLine="737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32104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32104F"/>
    <w:rPr>
      <w:vertAlign w:val="superscript"/>
    </w:rPr>
  </w:style>
  <w:style w:type="paragraph" w:styleId="ae">
    <w:name w:val="Title"/>
    <w:basedOn w:val="a"/>
    <w:link w:val="af"/>
    <w:qFormat/>
    <w:rsid w:val="0032104F"/>
    <w:pPr>
      <w:spacing w:after="0" w:line="240" w:lineRule="auto"/>
      <w:jc w:val="center"/>
    </w:pPr>
    <w:rPr>
      <w:rFonts w:ascii="Times New Roman" w:eastAsia="Times New Roman" w:hAnsi="Times New Roman"/>
      <w:b/>
      <w:smallCaps/>
      <w:shadow/>
      <w:sz w:val="40"/>
      <w:szCs w:val="20"/>
      <w:u w:val="single"/>
      <w:lang w:eastAsia="ru-RU"/>
    </w:rPr>
  </w:style>
  <w:style w:type="character" w:customStyle="1" w:styleId="af">
    <w:name w:val="Название Знак"/>
    <w:basedOn w:val="a0"/>
    <w:link w:val="ae"/>
    <w:rsid w:val="0032104F"/>
    <w:rPr>
      <w:rFonts w:ascii="Times New Roman" w:eastAsia="Times New Roman" w:hAnsi="Times New Roman" w:cs="Times New Roman"/>
      <w:b/>
      <w:smallCaps/>
      <w:shadow/>
      <w:sz w:val="40"/>
      <w:szCs w:val="20"/>
      <w:u w:val="single"/>
      <w:lang w:eastAsia="ru-RU"/>
    </w:rPr>
  </w:style>
  <w:style w:type="paragraph" w:customStyle="1" w:styleId="Default">
    <w:name w:val="Default"/>
    <w:rsid w:val="003210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1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10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10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10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0">
    <w:name w:val="header"/>
    <w:basedOn w:val="a"/>
    <w:link w:val="af1"/>
    <w:uiPriority w:val="99"/>
    <w:semiHidden/>
    <w:unhideWhenUsed/>
    <w:rsid w:val="00321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2104F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semiHidden/>
    <w:unhideWhenUsed/>
    <w:rsid w:val="00321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2104F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3210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sonormalcxspmiddle">
    <w:name w:val="msonormalcxspmiddle"/>
    <w:basedOn w:val="a"/>
    <w:rsid w:val="003210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32104F"/>
    <w:rPr>
      <w:rFonts w:ascii="Calibri" w:eastAsia="Calibri" w:hAnsi="Calibri" w:cs="Times New Roman"/>
    </w:rPr>
  </w:style>
  <w:style w:type="table" w:styleId="af4">
    <w:name w:val="Table Grid"/>
    <w:basedOn w:val="a1"/>
    <w:uiPriority w:val="59"/>
    <w:rsid w:val="003210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2739C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2F3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F3D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jpe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9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09A68-9AB3-4D4B-8E50-04C18D48C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37</cp:revision>
  <cp:lastPrinted>2019-09-13T13:41:00Z</cp:lastPrinted>
  <dcterms:created xsi:type="dcterms:W3CDTF">2015-08-31T04:57:00Z</dcterms:created>
  <dcterms:modified xsi:type="dcterms:W3CDTF">2019-12-22T15:25:00Z</dcterms:modified>
</cp:coreProperties>
</file>