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E4D6C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E4D6C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CE4D6C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E4D6C">
        <w:rPr>
          <w:rFonts w:ascii="Times New Roman" w:hAnsi="Times New Roman" w:cs="Times New Roman"/>
          <w:sz w:val="32"/>
          <w:szCs w:val="32"/>
        </w:rPr>
        <w:t xml:space="preserve">    Цитата.</w:t>
      </w:r>
    </w:p>
    <w:p w:rsidR="009805D7" w:rsidRDefault="00CE4D6C" w:rsidP="00CE4D6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Выучи правила на стр. 237, 239. Способы цитирования: </w:t>
      </w:r>
    </w:p>
    <w:p w:rsidR="00CE4D6C" w:rsidRDefault="00CE4D6C" w:rsidP="00CE4D6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Pr="00CE4D6C">
        <w:rPr>
          <w:rFonts w:ascii="Times New Roman" w:hAnsi="Times New Roman" w:cs="Times New Roman"/>
          <w:sz w:val="32"/>
          <w:szCs w:val="32"/>
          <w:u w:val="single"/>
        </w:rPr>
        <w:t>прямая речь: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E4D6C">
        <w:rPr>
          <w:rFonts w:ascii="Times New Roman" w:hAnsi="Times New Roman" w:cs="Times New Roman"/>
          <w:sz w:val="32"/>
          <w:szCs w:val="32"/>
        </w:rPr>
        <w:t>«Природа – родина всех талантов», - утверждал          М. Пришвин.</w:t>
      </w:r>
    </w:p>
    <w:p w:rsidR="00CE4D6C" w:rsidRDefault="00CE4D6C" w:rsidP="00CE4D6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>
        <w:rPr>
          <w:rFonts w:ascii="Times New Roman" w:hAnsi="Times New Roman" w:cs="Times New Roman"/>
          <w:sz w:val="32"/>
          <w:szCs w:val="32"/>
          <w:u w:val="single"/>
        </w:rPr>
        <w:t>косвенная речь:</w:t>
      </w:r>
      <w:r>
        <w:rPr>
          <w:rFonts w:ascii="Times New Roman" w:hAnsi="Times New Roman" w:cs="Times New Roman"/>
          <w:sz w:val="32"/>
          <w:szCs w:val="32"/>
        </w:rPr>
        <w:t xml:space="preserve"> М. Пришвин утверждал, что «природа – родина всех талантов».</w:t>
      </w:r>
    </w:p>
    <w:p w:rsidR="00CE4D6C" w:rsidRPr="00CE4D6C" w:rsidRDefault="00CE4D6C" w:rsidP="00CE4D6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 Устно поработай с упр. 426.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5FE"/>
    <w:multiLevelType w:val="hybridMultilevel"/>
    <w:tmpl w:val="6AC8D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82178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E4D6C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E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F6A2-F5D7-4D3A-A0AD-B3DA331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2020-04-27T06:55:00Z</dcterms:modified>
</cp:coreProperties>
</file>