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98" w:rsidRPr="00492B52" w:rsidRDefault="00492B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AB3B98" w:rsidRPr="00492B52">
        <w:rPr>
          <w:rFonts w:ascii="Times New Roman" w:hAnsi="Times New Roman" w:cs="Times New Roman"/>
        </w:rPr>
        <w:t>ВНЕУРОЧКА 1 КЛАСС</w:t>
      </w:r>
    </w:p>
    <w:tbl>
      <w:tblPr>
        <w:tblStyle w:val="a3"/>
        <w:tblW w:w="0" w:type="auto"/>
        <w:tblInd w:w="-743" w:type="dxa"/>
        <w:tblLook w:val="04A0"/>
      </w:tblPr>
      <w:tblGrid>
        <w:gridCol w:w="1526"/>
        <w:gridCol w:w="2126"/>
        <w:gridCol w:w="2268"/>
        <w:gridCol w:w="4287"/>
      </w:tblGrid>
      <w:tr w:rsidR="00AB3B98" w:rsidRPr="00492B52" w:rsidTr="00AB3B98">
        <w:tc>
          <w:tcPr>
            <w:tcW w:w="1526" w:type="dxa"/>
          </w:tcPr>
          <w:p w:rsidR="00AB3B98" w:rsidRPr="00492B52" w:rsidRDefault="00AB3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126" w:type="dxa"/>
          </w:tcPr>
          <w:p w:rsidR="00AB3B98" w:rsidRPr="00492B52" w:rsidRDefault="00AB3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2268" w:type="dxa"/>
          </w:tcPr>
          <w:p w:rsidR="00AB3B98" w:rsidRPr="00492B52" w:rsidRDefault="00AB3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287" w:type="dxa"/>
          </w:tcPr>
          <w:p w:rsidR="00AB3B98" w:rsidRPr="00492B52" w:rsidRDefault="00AB3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Рекомендации учителя</w:t>
            </w:r>
          </w:p>
        </w:tc>
      </w:tr>
      <w:tr w:rsidR="00AB3B98" w:rsidRPr="00492B52" w:rsidTr="00AB3B98">
        <w:tc>
          <w:tcPr>
            <w:tcW w:w="1526" w:type="dxa"/>
          </w:tcPr>
          <w:p w:rsidR="00AB3B98" w:rsidRPr="00492B52" w:rsidRDefault="00AB3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</w:tc>
        <w:tc>
          <w:tcPr>
            <w:tcW w:w="2126" w:type="dxa"/>
          </w:tcPr>
          <w:p w:rsidR="00AB3B98" w:rsidRPr="00492B52" w:rsidRDefault="00AB3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Азбука безопасности</w:t>
            </w:r>
          </w:p>
        </w:tc>
        <w:tc>
          <w:tcPr>
            <w:tcW w:w="2268" w:type="dxa"/>
          </w:tcPr>
          <w:p w:rsidR="00AB3B98" w:rsidRPr="00492B52" w:rsidRDefault="00AB3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Дорожная безопасность</w:t>
            </w:r>
          </w:p>
        </w:tc>
        <w:tc>
          <w:tcPr>
            <w:tcW w:w="4287" w:type="dxa"/>
          </w:tcPr>
          <w:p w:rsidR="00AB3B98" w:rsidRPr="00492B52" w:rsidRDefault="00AB3B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 xml:space="preserve">Ещё раз напомнить детям о правилах безопасного поведения на дорогах, об опасности игры  рядом с проезжей частью, о возрастном ограничении пользования велосипедом. Воспользоваться материалом по ссылке: </w:t>
            </w:r>
            <w:r w:rsidR="00F37BDC" w:rsidRPr="00492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www.bdd.co</w:t>
            </w:r>
            <w:r w:rsidRPr="00492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r.tdu.ru,</w:t>
            </w:r>
          </w:p>
        </w:tc>
      </w:tr>
      <w:tr w:rsidR="00AB3B98" w:rsidRPr="00492B52" w:rsidTr="00AB3B98">
        <w:tc>
          <w:tcPr>
            <w:tcW w:w="1526" w:type="dxa"/>
          </w:tcPr>
          <w:p w:rsidR="00AB3B98" w:rsidRPr="00492B52" w:rsidRDefault="00AB3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2126" w:type="dxa"/>
          </w:tcPr>
          <w:p w:rsidR="00AB3B98" w:rsidRPr="00492B52" w:rsidRDefault="00F3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Искать, творить, стремиться к цели.</w:t>
            </w:r>
          </w:p>
        </w:tc>
        <w:tc>
          <w:tcPr>
            <w:tcW w:w="2268" w:type="dxa"/>
          </w:tcPr>
          <w:p w:rsidR="00AB3B98" w:rsidRPr="00492B52" w:rsidRDefault="00F3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Дружба в жизни каждого человека</w:t>
            </w:r>
          </w:p>
        </w:tc>
        <w:tc>
          <w:tcPr>
            <w:tcW w:w="4287" w:type="dxa"/>
          </w:tcPr>
          <w:p w:rsidR="00AB3B98" w:rsidRPr="00492B52" w:rsidRDefault="00F3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 xml:space="preserve">Читать стихи и рассказы о дружбе с последующим обсуждением. Рассказать детям, что настоящая дружба – это умение выслушать, умение понять и простить,  умение </w:t>
            </w:r>
            <w:r w:rsidR="00E339E9" w:rsidRPr="00492B52"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 xml:space="preserve"> в трудную минуту и по</w:t>
            </w:r>
            <w:r w:rsidR="00E339E9" w:rsidRPr="00492B52">
              <w:rPr>
                <w:rFonts w:ascii="Times New Roman" w:hAnsi="Times New Roman" w:cs="Times New Roman"/>
                <w:sz w:val="24"/>
                <w:szCs w:val="24"/>
              </w:rPr>
              <w:t>радоваться за друга, желание п</w:t>
            </w: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омочь в любой ситуации</w:t>
            </w:r>
            <w:r w:rsidR="00E339E9" w:rsidRPr="00492B52">
              <w:rPr>
                <w:rFonts w:ascii="Times New Roman" w:hAnsi="Times New Roman" w:cs="Times New Roman"/>
                <w:sz w:val="24"/>
                <w:szCs w:val="24"/>
              </w:rPr>
              <w:t>, при этом иметь свою точку зрения, не навязывая её другу. Уметь поспорить, при этом не поссориться.</w:t>
            </w:r>
            <w:r w:rsidR="00492B52" w:rsidRPr="00492B52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Рассказать, что между друзьями не может быть лжи.</w:t>
            </w:r>
          </w:p>
          <w:p w:rsidR="00E339E9" w:rsidRPr="00492B52" w:rsidRDefault="00E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Посмотреть добрые мультфильмы  на  эту тему.</w:t>
            </w:r>
          </w:p>
        </w:tc>
      </w:tr>
      <w:tr w:rsidR="00AB3B98" w:rsidRPr="00492B52" w:rsidTr="00AB3B98">
        <w:tc>
          <w:tcPr>
            <w:tcW w:w="1526" w:type="dxa"/>
          </w:tcPr>
          <w:p w:rsidR="00AB3B98" w:rsidRPr="00492B52" w:rsidRDefault="00AB3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2126" w:type="dxa"/>
          </w:tcPr>
          <w:p w:rsidR="00AB3B98" w:rsidRPr="00492B52" w:rsidRDefault="00E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Мы и окружающий нас мир</w:t>
            </w:r>
          </w:p>
        </w:tc>
        <w:tc>
          <w:tcPr>
            <w:tcW w:w="2268" w:type="dxa"/>
          </w:tcPr>
          <w:p w:rsidR="00AB3B98" w:rsidRPr="00492B52" w:rsidRDefault="00E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 xml:space="preserve">Почему мы любим </w:t>
            </w:r>
            <w:r w:rsidR="00492B52" w:rsidRPr="00492B52">
              <w:rPr>
                <w:rFonts w:ascii="Times New Roman" w:hAnsi="Times New Roman" w:cs="Times New Roman"/>
                <w:sz w:val="24"/>
                <w:szCs w:val="24"/>
              </w:rPr>
              <w:t>кошек и собак? Зачем мы спим ночью?</w:t>
            </w:r>
          </w:p>
        </w:tc>
        <w:tc>
          <w:tcPr>
            <w:tcW w:w="4287" w:type="dxa"/>
          </w:tcPr>
          <w:p w:rsidR="00AB3B98" w:rsidRPr="00492B52" w:rsidRDefault="0049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Прочитать соответствующие станицы учебника «Окружающий мир».</w:t>
            </w:r>
          </w:p>
        </w:tc>
      </w:tr>
      <w:tr w:rsidR="00AB3B98" w:rsidRPr="00492B52" w:rsidTr="00AB3B98">
        <w:tc>
          <w:tcPr>
            <w:tcW w:w="1526" w:type="dxa"/>
          </w:tcPr>
          <w:p w:rsidR="00AB3B98" w:rsidRPr="00492B52" w:rsidRDefault="00AB3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2126" w:type="dxa"/>
          </w:tcPr>
          <w:p w:rsidR="00AB3B98" w:rsidRPr="00492B52" w:rsidRDefault="0049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Искать, творить, стремиться к цели.</w:t>
            </w:r>
          </w:p>
        </w:tc>
        <w:tc>
          <w:tcPr>
            <w:tcW w:w="2268" w:type="dxa"/>
          </w:tcPr>
          <w:p w:rsidR="00AB3B98" w:rsidRPr="00492B52" w:rsidRDefault="0049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</w:tc>
        <w:tc>
          <w:tcPr>
            <w:tcW w:w="4287" w:type="dxa"/>
          </w:tcPr>
          <w:p w:rsidR="00AB3B98" w:rsidRPr="00492B52" w:rsidRDefault="00492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B52">
              <w:rPr>
                <w:rFonts w:ascii="Times New Roman" w:hAnsi="Times New Roman" w:cs="Times New Roman"/>
                <w:sz w:val="24"/>
                <w:szCs w:val="24"/>
              </w:rPr>
              <w:t>Посмотреть сказку «Двенадцать месяцев».</w:t>
            </w:r>
          </w:p>
        </w:tc>
      </w:tr>
    </w:tbl>
    <w:p w:rsidR="00AB3B98" w:rsidRDefault="00AB3B98"/>
    <w:sectPr w:rsidR="00AB3B98" w:rsidSect="0006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B98"/>
    <w:rsid w:val="00060122"/>
    <w:rsid w:val="00492B52"/>
    <w:rsid w:val="00AB3B98"/>
    <w:rsid w:val="00E339E9"/>
    <w:rsid w:val="00F3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3</cp:revision>
  <dcterms:created xsi:type="dcterms:W3CDTF">2020-05-18T05:53:00Z</dcterms:created>
  <dcterms:modified xsi:type="dcterms:W3CDTF">2020-05-18T07:09:00Z</dcterms:modified>
</cp:coreProperties>
</file>