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35" w:rsidRDefault="00071D35" w:rsidP="00071D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071D35" w:rsidRDefault="00071D35" w:rsidP="00071D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 язык»</w:t>
      </w:r>
    </w:p>
    <w:p w:rsidR="00071D35" w:rsidRDefault="00071D35" w:rsidP="00071D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071D35" w:rsidRDefault="00071D35" w:rsidP="00071D3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</w:t>
      </w:r>
    </w:p>
    <w:p w:rsidR="00071D35" w:rsidRDefault="00071D35" w:rsidP="00071D35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071D35" w:rsidRDefault="00071D35" w:rsidP="00071D35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478"/>
        <w:gridCol w:w="2035"/>
        <w:gridCol w:w="2993"/>
        <w:gridCol w:w="1508"/>
      </w:tblGrid>
      <w:tr w:rsidR="00071D35" w:rsidTr="00071D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71D35" w:rsidTr="00071D3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rPr>
                <w:rFonts w:ascii="Times New Roman" w:hAnsi="Times New Roman"/>
                <w:sz w:val="28"/>
              </w:rPr>
            </w:pPr>
            <w:r w:rsidRPr="00071D35">
              <w:rPr>
                <w:rFonts w:ascii="Times New Roman" w:hAnsi="Times New Roman"/>
                <w:sz w:val="28"/>
              </w:rPr>
              <w:t>Морфологический разбор союза.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§ 64 на стр. 157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071D35" w:rsidRDefault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Выполнить по заданию упр. 382,      упр. 383.</w:t>
            </w:r>
          </w:p>
          <w:p w:rsidR="00071D35" w:rsidRDefault="00071D35">
            <w:pPr>
              <w:rPr>
                <w:rFonts w:ascii="Times New Roman" w:hAnsi="Times New Roman"/>
                <w:sz w:val="28"/>
              </w:rPr>
            </w:pPr>
          </w:p>
          <w:p w:rsidR="00071D35" w:rsidRDefault="00071D35" w:rsidP="00071D3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5" w:rsidRDefault="00071D35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071D35" w:rsidRDefault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071D35" w:rsidRDefault="00071D35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71D35" w:rsidRDefault="00071D3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071D35" w:rsidRDefault="00071D35"/>
    <w:p w:rsidR="00071D35" w:rsidRDefault="00071D35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555"/>
        <w:gridCol w:w="2010"/>
        <w:gridCol w:w="2993"/>
        <w:gridCol w:w="1476"/>
      </w:tblGrid>
      <w:tr w:rsidR="00071D35" w:rsidTr="00F46A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71D35" w:rsidTr="00F46A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  <w:proofErr w:type="gramStart"/>
            <w:r w:rsidRPr="00071D35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071D35">
              <w:rPr>
                <w:rFonts w:ascii="Times New Roman" w:hAnsi="Times New Roman"/>
                <w:sz w:val="28"/>
              </w:rPr>
              <w:t>/Р. Контрольное сочинение –рассуждение публицистического стиля «Книга – наш друг и советчик».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>
              <w:rPr>
                <w:rFonts w:ascii="Times New Roman" w:hAnsi="Times New Roman"/>
                <w:sz w:val="28"/>
              </w:rPr>
              <w:t>На двойном листе написать контрольное сочинение на тему</w:t>
            </w:r>
            <w:r w:rsidRPr="00071D35">
              <w:rPr>
                <w:rFonts w:ascii="Times New Roman" w:hAnsi="Times New Roman"/>
                <w:sz w:val="28"/>
              </w:rPr>
              <w:t xml:space="preserve"> </w:t>
            </w:r>
            <w:r w:rsidRPr="00071D35">
              <w:rPr>
                <w:rFonts w:ascii="Times New Roman" w:hAnsi="Times New Roman"/>
                <w:sz w:val="28"/>
              </w:rPr>
              <w:t>«Книга – наш друг и советчик».</w:t>
            </w:r>
          </w:p>
          <w:p w:rsidR="00071D35" w:rsidRDefault="00071D35" w:rsidP="00071D3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(Можно использовать материал упр. 384.) Объём сочинения – не менее 1,5 страниц.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</w:p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71D35" w:rsidRDefault="00071D35" w:rsidP="00F46A0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35" w:rsidRDefault="00071D35" w:rsidP="00F46A0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20.04.2020</w:t>
            </w:r>
          </w:p>
        </w:tc>
      </w:tr>
    </w:tbl>
    <w:p w:rsidR="00071D35" w:rsidRDefault="00071D35"/>
    <w:p w:rsidR="004B6146" w:rsidRPr="00071D35" w:rsidRDefault="00071D35" w:rsidP="00071D35">
      <w:pPr>
        <w:tabs>
          <w:tab w:val="left" w:pos="2760"/>
        </w:tabs>
      </w:pPr>
      <w:r>
        <w:tab/>
      </w:r>
    </w:p>
    <w:sectPr w:rsidR="004B6146" w:rsidRPr="0007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C1"/>
    <w:rsid w:val="00071D35"/>
    <w:rsid w:val="004B6146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D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1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1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D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1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1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bczewa.o@yandex.ru" TargetMode="Externa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2020-04-12T11:11:00Z</dcterms:created>
  <dcterms:modified xsi:type="dcterms:W3CDTF">2020-04-12T11:21:00Z</dcterms:modified>
</cp:coreProperties>
</file>