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84" w:rsidRPr="00023ADC" w:rsidRDefault="00F26984" w:rsidP="00F26984">
      <w:pPr>
        <w:pStyle w:val="Style11"/>
        <w:widowControl/>
        <w:spacing w:before="144"/>
        <w:ind w:left="1147"/>
        <w:jc w:val="center"/>
        <w:rPr>
          <w:rFonts w:ascii="Times New Roman" w:hAnsi="Times New Roman" w:cs="Times New Roman"/>
          <w:sz w:val="24"/>
          <w:szCs w:val="24"/>
        </w:rPr>
      </w:pPr>
      <w:r w:rsidRPr="00023ADC">
        <w:rPr>
          <w:rFonts w:ascii="Times New Roman" w:hAnsi="Times New Roman" w:cs="Times New Roman"/>
          <w:i/>
          <w:sz w:val="24"/>
          <w:szCs w:val="24"/>
        </w:rPr>
        <w:t>муниципальное бюджетное общеобразовательное учреждение Аксайского района   Грушевская основная общеобразовательная школа</w:t>
      </w:r>
    </w:p>
    <w:p w:rsidR="00F26984" w:rsidRDefault="00F26984" w:rsidP="00F2698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3ADC">
        <w:rPr>
          <w:rFonts w:ascii="Times New Roman" w:hAnsi="Times New Roman" w:cs="Times New Roman"/>
          <w:i/>
          <w:sz w:val="24"/>
          <w:szCs w:val="24"/>
        </w:rPr>
        <w:t>(МБОУ Грушевская ООШ)</w:t>
      </w:r>
    </w:p>
    <w:p w:rsidR="00F26984" w:rsidRDefault="00F26984" w:rsidP="00F269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6984" w:rsidRPr="00023ADC" w:rsidRDefault="00F26984" w:rsidP="00F2698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453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02B22" w:rsidRPr="00023ADC" w:rsidTr="006F6A5E">
        <w:tc>
          <w:tcPr>
            <w:tcW w:w="4536" w:type="dxa"/>
          </w:tcPr>
          <w:p w:rsidR="00802B22" w:rsidRDefault="00802B22">
            <w:r w:rsidRPr="00127DC0">
              <w:rPr>
                <w:noProof/>
              </w:rPr>
              <w:drawing>
                <wp:inline distT="0" distB="0" distL="0" distR="0">
                  <wp:extent cx="2957830" cy="168211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168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984" w:rsidRDefault="00F26984" w:rsidP="00F26984">
      <w:pPr>
        <w:rPr>
          <w:rFonts w:ascii="Times New Roman" w:hAnsi="Times New Roman" w:cs="Times New Roman"/>
          <w:i/>
          <w:sz w:val="24"/>
          <w:szCs w:val="24"/>
        </w:rPr>
      </w:pPr>
    </w:p>
    <w:p w:rsidR="00F26984" w:rsidRPr="00023ADC" w:rsidRDefault="00F26984" w:rsidP="00F26984">
      <w:pPr>
        <w:rPr>
          <w:rFonts w:ascii="Times New Roman" w:hAnsi="Times New Roman" w:cs="Times New Roman"/>
          <w:i/>
          <w:sz w:val="24"/>
          <w:szCs w:val="24"/>
        </w:rPr>
      </w:pPr>
    </w:p>
    <w:p w:rsidR="00F26984" w:rsidRDefault="00F26984" w:rsidP="00F269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5F4A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F26984" w:rsidRDefault="00F26984" w:rsidP="00F269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внеурочной деятельности </w:t>
      </w:r>
    </w:p>
    <w:p w:rsidR="00F26984" w:rsidRPr="00185F4A" w:rsidRDefault="00F26984" w:rsidP="00F2698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6984" w:rsidRPr="00031E64" w:rsidRDefault="00F26984" w:rsidP="00F26984">
      <w:pPr>
        <w:spacing w:line="48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>Занимательная математика</w:t>
      </w:r>
    </w:p>
    <w:p w:rsidR="00F26984" w:rsidRPr="00031E64" w:rsidRDefault="00F26984" w:rsidP="00F26984">
      <w:pPr>
        <w:tabs>
          <w:tab w:val="left" w:pos="709"/>
        </w:tabs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85F4A">
        <w:rPr>
          <w:rFonts w:ascii="Times New Roman" w:hAnsi="Times New Roman" w:cs="Times New Roman"/>
          <w:sz w:val="28"/>
          <w:szCs w:val="24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85F4A">
        <w:rPr>
          <w:rFonts w:ascii="Times New Roman" w:hAnsi="Times New Roman" w:cs="Times New Roman"/>
          <w:sz w:val="28"/>
          <w:szCs w:val="24"/>
          <w:u w:val="single"/>
        </w:rPr>
        <w:t xml:space="preserve">начальное общее образование –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031E64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класс</w:t>
      </w:r>
    </w:p>
    <w:p w:rsidR="00F26984" w:rsidRPr="00185F4A" w:rsidRDefault="00F26984" w:rsidP="00F26984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85F4A">
        <w:rPr>
          <w:rFonts w:ascii="Times New Roman" w:hAnsi="Times New Roman" w:cs="Times New Roman"/>
          <w:sz w:val="28"/>
          <w:szCs w:val="24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31 ч.</w:t>
      </w:r>
    </w:p>
    <w:p w:rsidR="00F26984" w:rsidRPr="00185F4A" w:rsidRDefault="00F26984" w:rsidP="00F26984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85F4A">
        <w:rPr>
          <w:rFonts w:ascii="Times New Roman" w:hAnsi="Times New Roman" w:cs="Times New Roman"/>
          <w:sz w:val="28"/>
          <w:szCs w:val="24"/>
        </w:rPr>
        <w:t xml:space="preserve">Учитель </w:t>
      </w:r>
      <w:r>
        <w:rPr>
          <w:rFonts w:ascii="Times New Roman" w:hAnsi="Times New Roman" w:cs="Times New Roman"/>
          <w:sz w:val="28"/>
          <w:szCs w:val="24"/>
          <w:u w:val="single"/>
        </w:rPr>
        <w:t>Семерникова Галина Михайловна</w:t>
      </w:r>
    </w:p>
    <w:p w:rsidR="00F26984" w:rsidRPr="00223C68" w:rsidRDefault="00F26984" w:rsidP="00223C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E64">
        <w:rPr>
          <w:rFonts w:ascii="Times New Roman" w:hAnsi="Times New Roman" w:cs="Times New Roman"/>
          <w:sz w:val="28"/>
          <w:szCs w:val="28"/>
        </w:rPr>
        <w:t>Рабочая программа курса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031E64">
        <w:rPr>
          <w:rFonts w:ascii="Times New Roman" w:hAnsi="Times New Roman" w:cs="Times New Roman"/>
          <w:sz w:val="28"/>
          <w:szCs w:val="28"/>
        </w:rPr>
        <w:t xml:space="preserve"> «</w:t>
      </w:r>
      <w:r w:rsidR="00223C68">
        <w:rPr>
          <w:rFonts w:ascii="Times New Roman" w:hAnsi="Times New Roman" w:cs="Times New Roman"/>
          <w:sz w:val="28"/>
          <w:szCs w:val="28"/>
        </w:rPr>
        <w:t>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Pr="00031E64">
        <w:rPr>
          <w:rFonts w:ascii="Times New Roman" w:hAnsi="Times New Roman" w:cs="Times New Roman"/>
          <w:sz w:val="28"/>
          <w:szCs w:val="28"/>
        </w:rPr>
        <w:t xml:space="preserve">» составлена на основе </w:t>
      </w:r>
      <w:r w:rsidR="00223C68" w:rsidRPr="0022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примерной основной образовательной программы: В 2-х книгах/ под науч. ред. Д.И. </w:t>
      </w:r>
      <w:proofErr w:type="spellStart"/>
      <w:r w:rsidR="00223C68" w:rsidRPr="0022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Фельдштейна</w:t>
      </w:r>
      <w:proofErr w:type="spellEnd"/>
      <w:r w:rsidR="00223C68" w:rsidRPr="0022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М.: </w:t>
      </w:r>
      <w:proofErr w:type="spellStart"/>
      <w:r w:rsidR="00223C68" w:rsidRPr="0022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Баласс</w:t>
      </w:r>
      <w:proofErr w:type="spellEnd"/>
      <w:r w:rsidR="00223C68" w:rsidRPr="00223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2013 и на основе авторской программы: Методическое пособие для 3 класса «Занимательная математика». Холодова О.А. – М.: Издательство РОСТ, 2015.</w:t>
      </w:r>
    </w:p>
    <w:p w:rsidR="00F26984" w:rsidRDefault="00F26984" w:rsidP="00F26984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02B22" w:rsidRPr="007E5ED5" w:rsidRDefault="00802B22" w:rsidP="00F26984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6984" w:rsidRDefault="00F26984" w:rsidP="00F269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F4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F26984" w:rsidRDefault="00F26984" w:rsidP="00F26984">
      <w:pPr>
        <w:rPr>
          <w:rFonts w:ascii="Times New Roman" w:hAnsi="Times New Roman" w:cs="Times New Roman"/>
          <w:sz w:val="24"/>
          <w:szCs w:val="24"/>
        </w:rPr>
      </w:pPr>
      <w:r w:rsidRPr="00E2139B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«Занимательн</w:t>
      </w:r>
      <w:r>
        <w:rPr>
          <w:rFonts w:ascii="Times New Roman" w:hAnsi="Times New Roman" w:cs="Times New Roman"/>
          <w:sz w:val="24"/>
          <w:szCs w:val="24"/>
        </w:rPr>
        <w:t>ая математика</w:t>
      </w:r>
      <w:r w:rsidRPr="00E2139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для 3 класса разработана в соответствии:</w:t>
      </w:r>
    </w:p>
    <w:p w:rsidR="00F26984" w:rsidRDefault="00F26984" w:rsidP="00F269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требованиями</w:t>
      </w:r>
      <w:r w:rsidRPr="00E2139B">
        <w:rPr>
          <w:rFonts w:ascii="Times New Roman" w:hAnsi="Times New Roman"/>
          <w:sz w:val="24"/>
          <w:szCs w:val="24"/>
        </w:rPr>
        <w:t xml:space="preserve"> </w:t>
      </w:r>
      <w:r w:rsidRPr="00903104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hyperlink r:id="rId6" w:tgtFrame="_blank" w:history="1">
        <w:r w:rsidRPr="00903104">
          <w:rPr>
            <w:rStyle w:val="a5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903104">
          <w:rPr>
            <w:rStyle w:val="a5"/>
            <w:sz w:val="24"/>
            <w:szCs w:val="24"/>
            <w:shd w:val="clear" w:color="auto" w:fill="FFFFFF"/>
          </w:rPr>
          <w:t>Минобрнауки</w:t>
        </w:r>
        <w:proofErr w:type="spellEnd"/>
        <w:r w:rsidRPr="00903104">
          <w:rPr>
            <w:rStyle w:val="a5"/>
            <w:sz w:val="24"/>
            <w:szCs w:val="24"/>
            <w:shd w:val="clear" w:color="auto" w:fill="FFFFFF"/>
          </w:rPr>
          <w:t xml:space="preserve"> России от 06 октября 2009 г. №373 «Об утверждении Федерального государственного образовательного стандарта начального общего образования»</w:t>
        </w:r>
      </w:hyperlink>
      <w:r w:rsidRPr="00903104">
        <w:rPr>
          <w:rFonts w:ascii="Times New Roman" w:hAnsi="Times New Roman"/>
          <w:sz w:val="24"/>
          <w:szCs w:val="24"/>
        </w:rPr>
        <w:t>;</w:t>
      </w:r>
    </w:p>
    <w:p w:rsidR="00F26984" w:rsidRDefault="00F26984" w:rsidP="00F269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-Письмом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2011г. №03-2960;</w:t>
      </w:r>
    </w:p>
    <w:p w:rsidR="00F26984" w:rsidRDefault="00F26984" w:rsidP="00F269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-Письмом Министерства образования и науки  РФ «Методические рекомендации по уточнению понятия и содержания внеурочной деятельности в рамках реализации основных общеобразовательных программ» от 18.08.2017г. №09-1672</w:t>
      </w:r>
    </w:p>
    <w:p w:rsidR="00F26984" w:rsidRPr="00646C30" w:rsidRDefault="00F26984" w:rsidP="00F269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9B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«Занимательный 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составлена на основе </w:t>
      </w:r>
      <w:r w:rsidR="00646C30" w:rsidRPr="00646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примерной основной образовательной программы: В 2-х книгах/ под науч. ред. Д.И. </w:t>
      </w:r>
      <w:proofErr w:type="spellStart"/>
      <w:r w:rsidR="00646C30" w:rsidRPr="00646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Фельдштейна</w:t>
      </w:r>
      <w:proofErr w:type="spellEnd"/>
      <w:r w:rsidR="00646C30" w:rsidRPr="00646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М.: </w:t>
      </w:r>
      <w:proofErr w:type="spellStart"/>
      <w:r w:rsidR="00646C30" w:rsidRPr="00646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Баласс</w:t>
      </w:r>
      <w:proofErr w:type="spellEnd"/>
      <w:r w:rsidR="00646C30" w:rsidRPr="00646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 и на основе авторской программы: Методическое пособие для 3 класса «Занимательная математика». Холодова О.А. – М.: Издательство РОСТ, 2015.</w:t>
      </w:r>
    </w:p>
    <w:p w:rsidR="00F26984" w:rsidRDefault="00F26984" w:rsidP="00F269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внеурочной деятельности на 2020-2021 учебный год курс внеурочной деятельности «Занимательн</w:t>
      </w:r>
      <w:r w:rsidR="00646C30">
        <w:rPr>
          <w:rFonts w:ascii="Times New Roman" w:hAnsi="Times New Roman" w:cs="Times New Roman"/>
          <w:sz w:val="24"/>
          <w:szCs w:val="24"/>
        </w:rPr>
        <w:t>ая математика</w:t>
      </w:r>
      <w:r>
        <w:rPr>
          <w:rFonts w:ascii="Times New Roman" w:hAnsi="Times New Roman" w:cs="Times New Roman"/>
          <w:sz w:val="24"/>
          <w:szCs w:val="24"/>
        </w:rPr>
        <w:t>» рассчитан на 34 часа в год- 1 час в неделю.</w:t>
      </w:r>
    </w:p>
    <w:p w:rsidR="00F26984" w:rsidRPr="002C6AA8" w:rsidRDefault="00F26984" w:rsidP="00F2698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AA8">
        <w:rPr>
          <w:rFonts w:ascii="Times New Roman" w:hAnsi="Times New Roman" w:cs="Times New Roman"/>
          <w:sz w:val="24"/>
          <w:szCs w:val="24"/>
        </w:rPr>
        <w:t>В связи с особенностями календарного графика и расписания уроков на 2020-2021 учебный год программа, рассчитанная н</w:t>
      </w:r>
      <w:r>
        <w:rPr>
          <w:rFonts w:ascii="Times New Roman" w:hAnsi="Times New Roman" w:cs="Times New Roman"/>
          <w:sz w:val="24"/>
          <w:szCs w:val="24"/>
        </w:rPr>
        <w:t>а 34 ч</w:t>
      </w:r>
      <w:r w:rsidR="00646C30">
        <w:rPr>
          <w:rFonts w:ascii="Times New Roman" w:hAnsi="Times New Roman" w:cs="Times New Roman"/>
          <w:sz w:val="24"/>
          <w:szCs w:val="24"/>
        </w:rPr>
        <w:t>аса, будет выполнена за 31</w:t>
      </w:r>
      <w:r w:rsidRPr="002C6AA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0E5F13" w:rsidRPr="000E5F13" w:rsidRDefault="00F26984" w:rsidP="000E5F1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C6AA8">
        <w:rPr>
          <w:rFonts w:ascii="Times New Roman" w:hAnsi="Times New Roman" w:cs="Times New Roman"/>
        </w:rPr>
        <w:t xml:space="preserve">Уплотнено количество часов на изучение </w:t>
      </w:r>
      <w:r w:rsidR="00223C68">
        <w:rPr>
          <w:rFonts w:ascii="Times New Roman" w:hAnsi="Times New Roman" w:cs="Times New Roman"/>
        </w:rPr>
        <w:t>тем</w:t>
      </w:r>
      <w:r w:rsidRPr="002C6AA8">
        <w:rPr>
          <w:rFonts w:ascii="Times New Roman" w:hAnsi="Times New Roman" w:cs="Times New Roman"/>
        </w:rPr>
        <w:t>:</w:t>
      </w:r>
      <w:r w:rsidR="000E5F13" w:rsidRPr="000E5F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3C68">
        <w:rPr>
          <w:rFonts w:ascii="Times New Roman" w:hAnsi="Times New Roman" w:cs="Times New Roman"/>
        </w:rPr>
        <w:t xml:space="preserve">«Открытие нуля. Загадки-смекалки». </w:t>
      </w:r>
      <w:r w:rsidR="00223C68">
        <w:rPr>
          <w:rFonts w:ascii="Times New Roman" w:eastAsia="Times New Roman" w:hAnsi="Times New Roman" w:cs="Times New Roman"/>
        </w:rPr>
        <w:t>(2ч/1ч)</w:t>
      </w:r>
      <w:r w:rsidR="00223C68">
        <w:rPr>
          <w:rFonts w:ascii="Times New Roman" w:hAnsi="Times New Roman" w:cs="Times New Roman"/>
        </w:rPr>
        <w:t>; «</w:t>
      </w:r>
      <w:r w:rsidR="00223C68" w:rsidRPr="000E5F13">
        <w:rPr>
          <w:rFonts w:ascii="Times New Roman" w:hAnsi="Times New Roman" w:cs="Times New Roman"/>
          <w:sz w:val="20"/>
          <w:szCs w:val="20"/>
        </w:rPr>
        <w:t>Реш</w:t>
      </w:r>
      <w:r w:rsidR="00223C68">
        <w:rPr>
          <w:rFonts w:ascii="Times New Roman" w:hAnsi="Times New Roman" w:cs="Times New Roman"/>
        </w:rPr>
        <w:t xml:space="preserve">ение задач повышенной трудности». </w:t>
      </w:r>
      <w:r w:rsidR="00223C68">
        <w:rPr>
          <w:rFonts w:ascii="Times New Roman" w:eastAsia="Times New Roman" w:hAnsi="Times New Roman" w:cs="Times New Roman"/>
        </w:rPr>
        <w:t xml:space="preserve">(2ч/1ч); </w:t>
      </w:r>
      <w:r w:rsidR="00223C68">
        <w:rPr>
          <w:rFonts w:ascii="Times New Roman" w:hAnsi="Times New Roman" w:cs="Times New Roman"/>
        </w:rPr>
        <w:t>«</w:t>
      </w:r>
      <w:r w:rsidR="00223C68" w:rsidRPr="000E5F13">
        <w:rPr>
          <w:rFonts w:ascii="Times New Roman" w:hAnsi="Times New Roman" w:cs="Times New Roman"/>
          <w:sz w:val="20"/>
          <w:szCs w:val="20"/>
        </w:rPr>
        <w:t>Зада</w:t>
      </w:r>
      <w:r w:rsidR="00223C68">
        <w:rPr>
          <w:rFonts w:ascii="Times New Roman" w:hAnsi="Times New Roman" w:cs="Times New Roman"/>
        </w:rPr>
        <w:t xml:space="preserve">чи с многовариантными решениями». </w:t>
      </w:r>
      <w:r w:rsidR="00223C68">
        <w:rPr>
          <w:rFonts w:ascii="Times New Roman" w:eastAsia="Times New Roman" w:hAnsi="Times New Roman" w:cs="Times New Roman"/>
        </w:rPr>
        <w:t>(2ч/1ч).</w:t>
      </w:r>
    </w:p>
    <w:p w:rsidR="00F26984" w:rsidRPr="000E5F13" w:rsidRDefault="00F26984" w:rsidP="000E5F13">
      <w:pPr>
        <w:rPr>
          <w:rFonts w:ascii="Times New Roman" w:hAnsi="Times New Roman" w:cs="Times New Roman"/>
          <w:sz w:val="24"/>
          <w:szCs w:val="24"/>
        </w:rPr>
      </w:pPr>
    </w:p>
    <w:p w:rsidR="00F26984" w:rsidRPr="00505027" w:rsidRDefault="00F26984" w:rsidP="00F2698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2C1">
        <w:rPr>
          <w:rFonts w:ascii="Times New Roman" w:hAnsi="Times New Roman" w:cs="Times New Roman"/>
          <w:b/>
          <w:bCs/>
          <w:sz w:val="28"/>
          <w:szCs w:val="32"/>
        </w:rPr>
        <w:t xml:space="preserve">Планируемые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предметные </w:t>
      </w:r>
      <w:r w:rsidRPr="000622C1">
        <w:rPr>
          <w:rFonts w:ascii="Times New Roman" w:hAnsi="Times New Roman" w:cs="Times New Roman"/>
          <w:b/>
          <w:bCs/>
          <w:sz w:val="28"/>
          <w:szCs w:val="32"/>
        </w:rPr>
        <w:t xml:space="preserve">результаты освоения </w:t>
      </w:r>
      <w:r>
        <w:rPr>
          <w:rFonts w:ascii="Times New Roman" w:hAnsi="Times New Roman" w:cs="Times New Roman"/>
          <w:b/>
          <w:bCs/>
          <w:sz w:val="28"/>
          <w:szCs w:val="32"/>
        </w:rPr>
        <w:t>курса внеурочной деятельности «Занимательный русский язык».</w:t>
      </w:r>
    </w:p>
    <w:p w:rsidR="00646C30" w:rsidRPr="00646C30" w:rsidRDefault="00646C30" w:rsidP="00646C30">
      <w:pPr>
        <w:pStyle w:val="Default"/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b/>
          <w:bCs/>
        </w:rPr>
        <w:t>Планируемые результаты изучения курса.</w:t>
      </w:r>
    </w:p>
    <w:p w:rsidR="00646C30" w:rsidRPr="00646C30" w:rsidRDefault="00646C30" w:rsidP="00646C30">
      <w:pPr>
        <w:pStyle w:val="Default"/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646C30" w:rsidRPr="00646C30" w:rsidRDefault="00646C30" w:rsidP="00646C30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646C30">
        <w:rPr>
          <w:rFonts w:ascii="Times New Roman" w:hAnsi="Times New Roman" w:cs="Times New Roman"/>
          <w:b/>
          <w:bCs/>
          <w:i/>
          <w:iCs/>
        </w:rPr>
        <w:t>Личностные результаты</w:t>
      </w:r>
      <w:r w:rsidRPr="00646C30">
        <w:rPr>
          <w:rFonts w:ascii="Times New Roman" w:hAnsi="Times New Roman" w:cs="Times New Roman"/>
          <w:i/>
          <w:iCs/>
        </w:rPr>
        <w:t>:</w:t>
      </w:r>
    </w:p>
    <w:p w:rsidR="00646C30" w:rsidRPr="00646C30" w:rsidRDefault="00646C30" w:rsidP="00646C3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646C30">
        <w:rPr>
          <w:rFonts w:ascii="Times New Roman" w:hAnsi="Times New Roman" w:cs="Times New Roman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646C30" w:rsidRPr="00646C30" w:rsidRDefault="00646C30" w:rsidP="00646C3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646C30" w:rsidRPr="00646C30" w:rsidRDefault="00646C30" w:rsidP="00646C3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</w:rPr>
        <w:t xml:space="preserve">Воспитание чувства справедливости, ответственности. </w:t>
      </w:r>
    </w:p>
    <w:p w:rsidR="00646C30" w:rsidRPr="00646C30" w:rsidRDefault="00646C30" w:rsidP="00646C3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</w:rPr>
        <w:t xml:space="preserve">Развитие самостоятельности суждений, независимости и нестандартности мышления. </w:t>
      </w:r>
    </w:p>
    <w:p w:rsidR="00646C30" w:rsidRPr="00646C30" w:rsidRDefault="00646C30" w:rsidP="00646C30">
      <w:pPr>
        <w:pStyle w:val="Default"/>
        <w:jc w:val="both"/>
        <w:rPr>
          <w:rFonts w:ascii="Times New Roman" w:hAnsi="Times New Roman" w:cs="Times New Roman"/>
        </w:rPr>
      </w:pPr>
    </w:p>
    <w:p w:rsidR="00646C30" w:rsidRPr="00646C30" w:rsidRDefault="00646C30" w:rsidP="00646C30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46C30">
        <w:rPr>
          <w:rFonts w:ascii="Times New Roman" w:hAnsi="Times New Roman" w:cs="Times New Roman"/>
          <w:b/>
          <w:bCs/>
          <w:i/>
          <w:iCs/>
        </w:rPr>
        <w:lastRenderedPageBreak/>
        <w:t>Метапредметные</w:t>
      </w:r>
      <w:proofErr w:type="spellEnd"/>
      <w:r w:rsidRPr="00646C30">
        <w:rPr>
          <w:rFonts w:ascii="Times New Roman" w:hAnsi="Times New Roman" w:cs="Times New Roman"/>
          <w:b/>
          <w:bCs/>
          <w:i/>
          <w:iCs/>
        </w:rPr>
        <w:t xml:space="preserve"> результаты</w:t>
      </w:r>
      <w:r w:rsidRPr="00646C30">
        <w:rPr>
          <w:rFonts w:ascii="Times New Roman" w:hAnsi="Times New Roman" w:cs="Times New Roman"/>
          <w:i/>
          <w:iCs/>
        </w:rPr>
        <w:t xml:space="preserve">: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Сравнивать </w:t>
      </w:r>
      <w:r w:rsidRPr="00646C30">
        <w:rPr>
          <w:rFonts w:ascii="Times New Roman" w:hAnsi="Times New Roman" w:cs="Times New Roman"/>
        </w:rPr>
        <w:t xml:space="preserve">разные приемы действий, выбирать удобные способы для выполнения конкретного задания.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Моделировать </w:t>
      </w:r>
      <w:r w:rsidRPr="00646C30">
        <w:rPr>
          <w:rFonts w:ascii="Times New Roman" w:hAnsi="Times New Roman" w:cs="Times New Roman"/>
        </w:rPr>
        <w:t xml:space="preserve">в процессе совместного обсуждения алгоритм решения числового кроссворда; </w:t>
      </w:r>
      <w:r w:rsidRPr="00646C30">
        <w:rPr>
          <w:rFonts w:ascii="Times New Roman" w:hAnsi="Times New Roman" w:cs="Times New Roman"/>
          <w:i/>
          <w:iCs/>
        </w:rPr>
        <w:t xml:space="preserve">использовать </w:t>
      </w:r>
      <w:r w:rsidRPr="00646C30">
        <w:rPr>
          <w:rFonts w:ascii="Times New Roman" w:hAnsi="Times New Roman" w:cs="Times New Roman"/>
        </w:rPr>
        <w:t xml:space="preserve">его в ходе самостоятельной работы.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Применять </w:t>
      </w:r>
      <w:r w:rsidRPr="00646C30">
        <w:rPr>
          <w:rFonts w:ascii="Times New Roman" w:hAnsi="Times New Roman" w:cs="Times New Roman"/>
        </w:rPr>
        <w:t xml:space="preserve">изученные способы учебной работы и приёмы вычислений для работы с числовыми головоломками.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Анализировать </w:t>
      </w:r>
      <w:r w:rsidRPr="00646C30">
        <w:rPr>
          <w:rFonts w:ascii="Times New Roman" w:hAnsi="Times New Roman" w:cs="Times New Roman"/>
        </w:rPr>
        <w:t xml:space="preserve">правила игры.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Действовать </w:t>
      </w:r>
      <w:r w:rsidRPr="00646C30">
        <w:rPr>
          <w:rFonts w:ascii="Times New Roman" w:hAnsi="Times New Roman" w:cs="Times New Roman"/>
        </w:rPr>
        <w:t>в соответствии с заданными правилами.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Включаться </w:t>
      </w:r>
      <w:r w:rsidRPr="00646C30">
        <w:rPr>
          <w:rFonts w:ascii="Times New Roman" w:hAnsi="Times New Roman" w:cs="Times New Roman"/>
        </w:rPr>
        <w:t xml:space="preserve">в групповую работу.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Участвовать </w:t>
      </w:r>
      <w:r w:rsidRPr="00646C30">
        <w:rPr>
          <w:rFonts w:ascii="Times New Roman" w:hAnsi="Times New Roman" w:cs="Times New Roman"/>
        </w:rPr>
        <w:t xml:space="preserve">в обсуждении проблемных вопросов, высказывать собственное мнение и аргументировать его.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Выполнять </w:t>
      </w:r>
      <w:r w:rsidRPr="00646C30">
        <w:rPr>
          <w:rFonts w:ascii="Times New Roman" w:hAnsi="Times New Roman" w:cs="Times New Roman"/>
        </w:rPr>
        <w:t xml:space="preserve">пробное учебное действие, </w:t>
      </w:r>
      <w:r w:rsidRPr="00646C30">
        <w:rPr>
          <w:rFonts w:ascii="Times New Roman" w:hAnsi="Times New Roman" w:cs="Times New Roman"/>
          <w:i/>
          <w:iCs/>
        </w:rPr>
        <w:t xml:space="preserve">фиксировать </w:t>
      </w:r>
      <w:r w:rsidRPr="00646C30">
        <w:rPr>
          <w:rFonts w:ascii="Times New Roman" w:hAnsi="Times New Roman" w:cs="Times New Roman"/>
        </w:rPr>
        <w:t xml:space="preserve">индивидуальное затруднение в пробном действии.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Аргументировать </w:t>
      </w:r>
      <w:r w:rsidRPr="00646C30">
        <w:rPr>
          <w:rFonts w:ascii="Times New Roman" w:hAnsi="Times New Roman" w:cs="Times New Roman"/>
        </w:rPr>
        <w:t xml:space="preserve">свою позицию в коммуникации, </w:t>
      </w:r>
      <w:r w:rsidRPr="00646C30">
        <w:rPr>
          <w:rFonts w:ascii="Times New Roman" w:hAnsi="Times New Roman" w:cs="Times New Roman"/>
          <w:i/>
          <w:iCs/>
        </w:rPr>
        <w:t xml:space="preserve">учитывать </w:t>
      </w:r>
      <w:r w:rsidRPr="00646C30">
        <w:rPr>
          <w:rFonts w:ascii="Times New Roman" w:hAnsi="Times New Roman" w:cs="Times New Roman"/>
        </w:rPr>
        <w:t xml:space="preserve">разные мнения, </w:t>
      </w:r>
      <w:r w:rsidRPr="00646C30">
        <w:rPr>
          <w:rFonts w:ascii="Times New Roman" w:hAnsi="Times New Roman" w:cs="Times New Roman"/>
          <w:i/>
          <w:iCs/>
        </w:rPr>
        <w:t xml:space="preserve">использовать </w:t>
      </w:r>
      <w:r w:rsidRPr="00646C30">
        <w:rPr>
          <w:rFonts w:ascii="Times New Roman" w:hAnsi="Times New Roman" w:cs="Times New Roman"/>
        </w:rPr>
        <w:t xml:space="preserve">критерии для обоснования своего суждения.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Сопоставлять </w:t>
      </w:r>
      <w:r w:rsidRPr="00646C30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Контролировать </w:t>
      </w:r>
      <w:r w:rsidRPr="00646C30">
        <w:rPr>
          <w:rFonts w:ascii="Times New Roman" w:hAnsi="Times New Roman" w:cs="Times New Roman"/>
        </w:rPr>
        <w:t xml:space="preserve">свою деятельность: обнаруживать и исправлять ошибки.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Анализировать </w:t>
      </w:r>
      <w:r w:rsidRPr="00646C30">
        <w:rPr>
          <w:rFonts w:ascii="Times New Roman" w:hAnsi="Times New Roman" w:cs="Times New Roman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Искать и выбирать </w:t>
      </w:r>
      <w:r w:rsidRPr="00646C30">
        <w:rPr>
          <w:rFonts w:ascii="Times New Roman" w:hAnsi="Times New Roman" w:cs="Times New Roman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Моделировать </w:t>
      </w:r>
      <w:r w:rsidRPr="00646C30">
        <w:rPr>
          <w:rFonts w:ascii="Times New Roman" w:hAnsi="Times New Roman" w:cs="Times New Roman"/>
        </w:rPr>
        <w:t xml:space="preserve">ситуацию, описанную в тексте задачи.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Использовать </w:t>
      </w:r>
      <w:r w:rsidRPr="00646C30">
        <w:rPr>
          <w:rFonts w:ascii="Times New Roman" w:hAnsi="Times New Roman" w:cs="Times New Roman"/>
        </w:rPr>
        <w:t xml:space="preserve">соответствующие знаково-символические средства для моделирования ситуации.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>Конструироват</w:t>
      </w:r>
      <w:r w:rsidRPr="00646C30">
        <w:rPr>
          <w:rFonts w:ascii="Times New Roman" w:hAnsi="Times New Roman" w:cs="Times New Roman"/>
        </w:rPr>
        <w:t>ь последовательность «шагов» (алгоритм) решения задачи.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Объяснять (обосновывать) </w:t>
      </w:r>
      <w:r w:rsidRPr="00646C30">
        <w:rPr>
          <w:rFonts w:ascii="Times New Roman" w:hAnsi="Times New Roman" w:cs="Times New Roman"/>
        </w:rPr>
        <w:t xml:space="preserve">выполняемые и выполненные действия.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Воспроизводить </w:t>
      </w:r>
      <w:r w:rsidRPr="00646C30">
        <w:rPr>
          <w:rFonts w:ascii="Times New Roman" w:hAnsi="Times New Roman" w:cs="Times New Roman"/>
        </w:rPr>
        <w:t>способ решения задачи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Сопоставлять </w:t>
      </w:r>
      <w:r w:rsidRPr="00646C30">
        <w:rPr>
          <w:rFonts w:ascii="Times New Roman" w:hAnsi="Times New Roman" w:cs="Times New Roman"/>
        </w:rPr>
        <w:t xml:space="preserve">полученный результат с заданным условием.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Анализировать </w:t>
      </w:r>
      <w:r w:rsidRPr="00646C30">
        <w:rPr>
          <w:rFonts w:ascii="Times New Roman" w:hAnsi="Times New Roman" w:cs="Times New Roman"/>
        </w:rPr>
        <w:t xml:space="preserve">предложенные варианты решения задачи, выбирать из них верные.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Выбрать </w:t>
      </w:r>
      <w:r w:rsidRPr="00646C30">
        <w:rPr>
          <w:rFonts w:ascii="Times New Roman" w:hAnsi="Times New Roman" w:cs="Times New Roman"/>
        </w:rPr>
        <w:t xml:space="preserve">наиболее эффективный способ решения задачи. </w:t>
      </w:r>
    </w:p>
    <w:p w:rsidR="00646C30" w:rsidRPr="00646C30" w:rsidRDefault="00646C30" w:rsidP="00646C3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646C30">
        <w:rPr>
          <w:rFonts w:ascii="Times New Roman" w:hAnsi="Times New Roman" w:cs="Times New Roman"/>
          <w:i/>
          <w:iCs/>
        </w:rPr>
        <w:t xml:space="preserve">Оценивать </w:t>
      </w:r>
      <w:r w:rsidRPr="00646C30">
        <w:rPr>
          <w:rFonts w:ascii="Times New Roman" w:hAnsi="Times New Roman" w:cs="Times New Roman"/>
        </w:rPr>
        <w:t xml:space="preserve">предъявленное готовое решение задачи (верно, неверно).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Участвовать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в учебном диалоге, оценивать процесс поиска и результат решения задачи.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Конструировать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несложные задачи.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Ориентироваться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в понятиях «влево», «вправо», «вверх», «вниз». </w:t>
      </w:r>
    </w:p>
    <w:p w:rsidR="00646C30" w:rsidRPr="00646C30" w:rsidRDefault="00646C30" w:rsidP="0064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Ориентироваться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на точку начала движения, на числа и стрелки 1→ 1↓ и др., указывающие направление движения.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Проводить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линии по заданному маршруту (алгоритму).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Выделять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фигуру заданной формы на сложном чертеже.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Анализировать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расположение деталей (танов, треугольников, уголков, спичек) в исходной конструкции.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Составлять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фигуры из частей. </w:t>
      </w: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Определять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место заданной детали в конструкции.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Выявлять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Сопоставлять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полученный (промежуточный, итоговый) результат с заданным условием.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Объяснять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выбор деталей или способа действия при заданном условии.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Анализировать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предложенные возможные варианты верного решения.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Моделировать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объёмные фигуры из различных материалов (проволока, пластилин и др.) и из развёрток. </w:t>
      </w:r>
    </w:p>
    <w:p w:rsidR="00646C30" w:rsidRPr="00646C30" w:rsidRDefault="00646C30" w:rsidP="00646C3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Осуществлять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развернутые действия контроля и самоконтроля: </w:t>
      </w:r>
      <w:r w:rsidRPr="00646C30">
        <w:rPr>
          <w:rFonts w:ascii="Times New Roman" w:hAnsi="Times New Roman"/>
          <w:i/>
          <w:iCs/>
          <w:color w:val="000000"/>
          <w:sz w:val="24"/>
          <w:szCs w:val="24"/>
        </w:rPr>
        <w:t xml:space="preserve">сравнивать </w:t>
      </w:r>
      <w:r w:rsidRPr="00646C30">
        <w:rPr>
          <w:rFonts w:ascii="Times New Roman" w:hAnsi="Times New Roman"/>
          <w:color w:val="000000"/>
          <w:sz w:val="24"/>
          <w:szCs w:val="24"/>
        </w:rPr>
        <w:t xml:space="preserve">построенную конструкцию с образцом. </w:t>
      </w:r>
    </w:p>
    <w:p w:rsidR="00646C30" w:rsidRPr="00646C30" w:rsidRDefault="00646C30" w:rsidP="0064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6C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Предметные результаты </w:t>
      </w:r>
      <w:r w:rsidRPr="00646C30">
        <w:rPr>
          <w:rFonts w:ascii="Times New Roman" w:hAnsi="Times New Roman" w:cs="Times New Roman"/>
          <w:color w:val="000000"/>
          <w:sz w:val="24"/>
          <w:szCs w:val="24"/>
        </w:rPr>
        <w:t xml:space="preserve">отражены в содержании программы (раздел «Основное содержание») </w:t>
      </w:r>
    </w:p>
    <w:p w:rsidR="00646C30" w:rsidRPr="00646C30" w:rsidRDefault="00646C30" w:rsidP="0064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6C30" w:rsidRPr="00646C30" w:rsidRDefault="00646C30" w:rsidP="00646C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</w:pPr>
      <w:r w:rsidRPr="00646C30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Ожидаемые результаты</w:t>
      </w:r>
    </w:p>
    <w:p w:rsidR="00646C30" w:rsidRPr="00646C30" w:rsidRDefault="00646C30" w:rsidP="00646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30">
        <w:rPr>
          <w:rFonts w:ascii="Times New Roman" w:hAnsi="Times New Roman" w:cs="Times New Roman"/>
          <w:b/>
          <w:sz w:val="24"/>
          <w:szCs w:val="24"/>
        </w:rPr>
        <w:t xml:space="preserve">Личностные   результаты </w:t>
      </w:r>
    </w:p>
    <w:p w:rsidR="00646C30" w:rsidRPr="00646C30" w:rsidRDefault="00646C30" w:rsidP="00646C30">
      <w:pPr>
        <w:pStyle w:val="a4"/>
        <w:numPr>
          <w:ilvl w:val="0"/>
          <w:numId w:val="1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30">
        <w:rPr>
          <w:rFonts w:ascii="Times New Roman" w:hAnsi="Times New Roman"/>
          <w:sz w:val="24"/>
          <w:szCs w:val="24"/>
        </w:rPr>
        <w:t xml:space="preserve">Развитие   любознательности,   сообразительности   при   выполнении  разнообразных заданий проблемного и эвристического характера. </w:t>
      </w:r>
    </w:p>
    <w:p w:rsidR="00646C30" w:rsidRPr="00646C30" w:rsidRDefault="00646C30" w:rsidP="00646C3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30">
        <w:rPr>
          <w:rFonts w:ascii="Times New Roman" w:hAnsi="Times New Roman"/>
          <w:sz w:val="24"/>
          <w:szCs w:val="24"/>
        </w:rPr>
        <w:t xml:space="preserve">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человека. </w:t>
      </w:r>
    </w:p>
    <w:p w:rsidR="00646C30" w:rsidRPr="00646C30" w:rsidRDefault="00646C30" w:rsidP="00646C30">
      <w:pPr>
        <w:pStyle w:val="a4"/>
        <w:numPr>
          <w:ilvl w:val="0"/>
          <w:numId w:val="1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30"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ответственности. </w:t>
      </w:r>
    </w:p>
    <w:p w:rsidR="00646C30" w:rsidRPr="00646C30" w:rsidRDefault="00646C30" w:rsidP="00646C3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30"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 мышления.</w:t>
      </w:r>
    </w:p>
    <w:p w:rsidR="00646C30" w:rsidRPr="00646C30" w:rsidRDefault="00646C30" w:rsidP="00646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C3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</w:t>
      </w:r>
      <w:r w:rsidRPr="00646C30">
        <w:rPr>
          <w:rFonts w:ascii="Times New Roman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Умения выполнять </w:t>
      </w:r>
      <w:proofErr w:type="gramStart"/>
      <w:r w:rsidRPr="00646C30">
        <w:rPr>
          <w:rFonts w:ascii="Times New Roman" w:hAnsi="Times New Roman" w:cs="Times New Roman"/>
          <w:sz w:val="24"/>
          <w:szCs w:val="24"/>
        </w:rPr>
        <w:t>устно</w:t>
      </w:r>
      <w:proofErr w:type="gramEnd"/>
      <w:r w:rsidRPr="00646C30">
        <w:rPr>
          <w:rFonts w:ascii="Times New Roman" w:hAnsi="Times New Roman" w:cs="Times New Roman"/>
          <w:sz w:val="24"/>
          <w:szCs w:val="24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646C30" w:rsidRPr="00646C30" w:rsidRDefault="00646C30" w:rsidP="00646C30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C30"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Анализировать  правила   игры. 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Действовать  в   соответствии   с   заданными  правилами.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Включаться  в   групповую   работу. 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 xml:space="preserve">Сопоставлять  полученный (промежуточный, итоговый) результат с заданным  условием. </w:t>
      </w:r>
    </w:p>
    <w:p w:rsidR="00646C30" w:rsidRPr="00646C30" w:rsidRDefault="00646C30" w:rsidP="00646C30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C30">
        <w:rPr>
          <w:rFonts w:ascii="Times New Roman" w:hAnsi="Times New Roman" w:cs="Times New Roman"/>
          <w:sz w:val="24"/>
          <w:szCs w:val="24"/>
        </w:rPr>
        <w:t>Контролировать свою деятельность: обнаруживать и исправлять ошибки.</w:t>
      </w:r>
    </w:p>
    <w:p w:rsidR="00F26984" w:rsidRPr="000622C1" w:rsidRDefault="00F26984" w:rsidP="00F2698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26984" w:rsidRDefault="00F26984" w:rsidP="00F26984">
      <w:pPr>
        <w:widowControl w:val="0"/>
        <w:autoSpaceDE w:val="0"/>
        <w:autoSpaceDN w:val="0"/>
        <w:adjustRightInd w:val="0"/>
        <w:jc w:val="center"/>
        <w:rPr>
          <w:rStyle w:val="FontStyle30"/>
          <w:sz w:val="28"/>
          <w:szCs w:val="28"/>
        </w:rPr>
      </w:pPr>
      <w:r w:rsidRPr="00903104">
        <w:rPr>
          <w:rStyle w:val="FontStyle30"/>
          <w:sz w:val="28"/>
          <w:szCs w:val="28"/>
        </w:rPr>
        <w:lastRenderedPageBreak/>
        <w:t xml:space="preserve">3.Содержание </w:t>
      </w:r>
      <w:r>
        <w:rPr>
          <w:rStyle w:val="FontStyle30"/>
          <w:sz w:val="28"/>
          <w:szCs w:val="28"/>
        </w:rPr>
        <w:t>курса внеурочной деятельности «Занимательный русский язык»</w:t>
      </w:r>
      <w:r w:rsidRPr="00903104">
        <w:rPr>
          <w:rStyle w:val="FontStyle30"/>
          <w:sz w:val="28"/>
          <w:szCs w:val="28"/>
        </w:rPr>
        <w:t xml:space="preserve">  с указанием форм организации учебных занятий, основных видов учебной деятельности</w:t>
      </w:r>
    </w:p>
    <w:tbl>
      <w:tblPr>
        <w:tblStyle w:val="a3"/>
        <w:tblW w:w="9776" w:type="dxa"/>
        <w:tblLook w:val="04A0"/>
      </w:tblPr>
      <w:tblGrid>
        <w:gridCol w:w="3761"/>
        <w:gridCol w:w="2367"/>
        <w:gridCol w:w="3648"/>
      </w:tblGrid>
      <w:tr w:rsidR="00F26984" w:rsidRPr="00467973" w:rsidTr="006F6A5E">
        <w:tc>
          <w:tcPr>
            <w:tcW w:w="3761" w:type="dxa"/>
          </w:tcPr>
          <w:p w:rsidR="00F26984" w:rsidRPr="00467973" w:rsidRDefault="00F26984" w:rsidP="006F6A5E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Наименование  разделов (и их содержание)</w:t>
            </w:r>
          </w:p>
        </w:tc>
        <w:tc>
          <w:tcPr>
            <w:tcW w:w="2367" w:type="dxa"/>
          </w:tcPr>
          <w:p w:rsidR="00F26984" w:rsidRPr="00467973" w:rsidRDefault="00F26984" w:rsidP="006F6A5E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Формы организации учебных  занятий</w:t>
            </w:r>
          </w:p>
        </w:tc>
        <w:tc>
          <w:tcPr>
            <w:tcW w:w="3648" w:type="dxa"/>
          </w:tcPr>
          <w:p w:rsidR="00F26984" w:rsidRPr="00467973" w:rsidRDefault="00F26984" w:rsidP="006F6A5E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виды учебной деятельности</w:t>
            </w:r>
          </w:p>
        </w:tc>
      </w:tr>
      <w:tr w:rsidR="000E5F13" w:rsidRPr="00646C30" w:rsidTr="006F6A5E">
        <w:tc>
          <w:tcPr>
            <w:tcW w:w="3761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1.Исторические сведения о математике (4ч)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Групповая и индивидуальная</w:t>
            </w:r>
            <w:proofErr w:type="gramStart"/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</w:t>
            </w:r>
            <w:proofErr w:type="gramEnd"/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сказки на математические темы, конкурсы газет, плакатов.   Мышление младших школьников в основном конкретное, образное, поэтому на занятиях применение наглядности – обязательное условие. В зависимости от особенностей упражнений в качестве наглядности применяются рисунки, чертежи, краткие условия задач, записи терминов – понятий.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Участие детей в работе способствует воспитанию их общественной активности. При реализации содержания данной программы расширяются знания, полученные детьми при изучении русского языка, изобразительного искусства, окружающего мира, технологии и т.д.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Значительное количество занятий направлено на практическую деятельность – самостоятельный творческий поиск, совместную </w:t>
            </w: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деятельность обучающихся и педагога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648" w:type="dxa"/>
          </w:tcPr>
          <w:p w:rsidR="000E5F13" w:rsidRPr="00646C30" w:rsidRDefault="000E5F13" w:rsidP="000E5F1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Преобразование неравенств в равенства, составленные из чисел, сложенных из палочек в виде римских цифр.</w:t>
            </w:r>
          </w:p>
          <w:p w:rsidR="000E5F13" w:rsidRPr="00646C30" w:rsidRDefault="000E5F13" w:rsidP="006F6A5E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</w:tr>
      <w:tr w:rsidR="000E5F13" w:rsidRPr="00646C30" w:rsidTr="006F6A5E">
        <w:tc>
          <w:tcPr>
            <w:tcW w:w="3761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2.Числа и выражения (6ч)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0E5F13" w:rsidRPr="00646C30" w:rsidRDefault="000E5F13" w:rsidP="006F6A5E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646C30">
              <w:rPr>
                <w:rFonts w:ascii="Times New Roman" w:hAnsi="Times New Roman" w:cs="Times New Roman"/>
              </w:rPr>
      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</w:t>
            </w:r>
          </w:p>
        </w:tc>
      </w:tr>
      <w:tr w:rsidR="000E5F13" w:rsidRPr="00646C30" w:rsidTr="006F6A5E">
        <w:tc>
          <w:tcPr>
            <w:tcW w:w="3761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 Матема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тические ребусы и головоломки (8</w:t>
            </w: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ч)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      </w:r>
          </w:p>
          <w:p w:rsidR="000E5F13" w:rsidRPr="00646C30" w:rsidRDefault="000E5F13" w:rsidP="006F6A5E">
            <w:pPr>
              <w:rPr>
                <w:rFonts w:ascii="Times New Roman" w:hAnsi="Times New Roman" w:cs="Times New Roman"/>
              </w:rPr>
            </w:pPr>
          </w:p>
        </w:tc>
      </w:tr>
      <w:tr w:rsidR="000E5F13" w:rsidRPr="00646C30" w:rsidTr="006F6A5E">
        <w:tc>
          <w:tcPr>
            <w:tcW w:w="3761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 Решение занимательных задач (8</w:t>
            </w: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ч)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      </w:r>
          </w:p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5F13" w:rsidRPr="00646C30" w:rsidTr="006F6A5E">
        <w:tc>
          <w:tcPr>
            <w:tcW w:w="3761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5.Геометрическая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мозаика (5</w:t>
            </w:r>
            <w:r w:rsidRPr="00646C3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ч)</w:t>
            </w:r>
          </w:p>
          <w:p w:rsidR="000E5F13" w:rsidRPr="000E5F13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7" w:type="dxa"/>
            <w:vMerge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48" w:type="dxa"/>
          </w:tcPr>
          <w:p w:rsidR="000E5F13" w:rsidRPr="00646C30" w:rsidRDefault="000E5F13" w:rsidP="00646C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C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      </w:r>
          </w:p>
        </w:tc>
      </w:tr>
    </w:tbl>
    <w:p w:rsidR="00F26984" w:rsidRDefault="00F26984" w:rsidP="00F2698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6984" w:rsidRDefault="00F26984" w:rsidP="00F2698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6984" w:rsidRDefault="00F26984" w:rsidP="00F2698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6984" w:rsidRDefault="00F26984" w:rsidP="00F2698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26984" w:rsidRDefault="00F26984" w:rsidP="00F26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4.</w:t>
      </w:r>
      <w:r w:rsidRPr="00045EAE">
        <w:rPr>
          <w:rFonts w:ascii="Times New Roman" w:hAnsi="Times New Roman"/>
          <w:b/>
          <w:sz w:val="28"/>
          <w:szCs w:val="24"/>
        </w:rPr>
        <w:t>Календарно-тематическое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66897">
        <w:rPr>
          <w:rFonts w:ascii="Times New Roman" w:hAnsi="Times New Roman" w:cs="Times New Roman"/>
          <w:b/>
          <w:bCs/>
          <w:sz w:val="28"/>
          <w:szCs w:val="28"/>
        </w:rPr>
        <w:t>планирование с указанием количества часов, отводимых на освоение каждой темы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26984" w:rsidRDefault="00F26984" w:rsidP="00F26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928"/>
        <w:gridCol w:w="4653"/>
        <w:gridCol w:w="1668"/>
        <w:gridCol w:w="1846"/>
      </w:tblGrid>
      <w:tr w:rsidR="00F26984" w:rsidRPr="00504891" w:rsidTr="006F6A5E">
        <w:tc>
          <w:tcPr>
            <w:tcW w:w="928" w:type="dxa"/>
          </w:tcPr>
          <w:p w:rsidR="00F26984" w:rsidRPr="00504891" w:rsidRDefault="00F26984" w:rsidP="006F6A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653" w:type="dxa"/>
          </w:tcPr>
          <w:p w:rsidR="00F26984" w:rsidRPr="00504891" w:rsidRDefault="00F26984" w:rsidP="006F6A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668" w:type="dxa"/>
          </w:tcPr>
          <w:p w:rsidR="00F26984" w:rsidRPr="00504891" w:rsidRDefault="00F26984" w:rsidP="006F6A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846" w:type="dxa"/>
          </w:tcPr>
          <w:p w:rsidR="00F26984" w:rsidRPr="00504891" w:rsidRDefault="00F26984" w:rsidP="006F6A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прохождения темы.</w:t>
            </w:r>
          </w:p>
        </w:tc>
      </w:tr>
      <w:tr w:rsidR="000E5F13" w:rsidRPr="000E5F13" w:rsidTr="006F6A5E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653" w:type="dxa"/>
          </w:tcPr>
          <w:p w:rsidR="000E5F13" w:rsidRPr="00BE60D9" w:rsidRDefault="00BE60D9" w:rsidP="000E5F13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0D9">
              <w:rPr>
                <w:rFonts w:ascii="Times New Roman" w:hAnsi="Times New Roman" w:cs="Times New Roman"/>
                <w:bCs/>
                <w:sz w:val="20"/>
                <w:szCs w:val="20"/>
              </w:rPr>
              <w:t>Да здравствует математика!</w:t>
            </w:r>
            <w:bookmarkStart w:id="0" w:name="_GoBack"/>
            <w:bookmarkEnd w:id="0"/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07.09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Что дала математика людям? Зачем ее изучать? Когда она родилась, и что явилось причиной ее возникновения?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14.09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Старинные системы записи чисел.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21.09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Иероглифическая система древних египтян.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28.09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Римские цифры.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05.10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Римские цифры. Как читать римские цифры?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12.10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Решение задач из стенгазеты № 1.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19.10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Пифагор и его школа.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26.10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Бесконечный ряд загадок.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09.11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Архимед.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16.11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Умножение.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23.11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Конкурс знатоков. Математические горки. Задача в стихах. Логические задачи. Загадки.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30.11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Деление.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07.12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Делится или не делится.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14.12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Решение задач из стенгазеты № 2.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21.12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Новогодние забавы.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28.12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Математический КВН. Решение ребусов и логических задач.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11.01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Знакомство с занимательной математической литературой. Старинные меры длины.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18.01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Игра «Веришь или нет».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25.01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Решение олимпиадных задач, счёт. Загадки-смекалки.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01.02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Экскурсия в компьютерный класс.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08.02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Время. Часы. Упражнения, игры, задачи.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15.02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Математические фокусы.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22.02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Конкурс знатоков.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01.03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Открытие нуля. Загадки-смекалки.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15.03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Решение задач из стенгазеты № 3.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29.03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Денежные знаки. Загадки-смекалки.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05.04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Решение задач повышенной трудности.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12.04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КВМ «Царица наук».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19.04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Задачи с многовариантными решениями.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26.04</w:t>
            </w:r>
          </w:p>
        </w:tc>
      </w:tr>
      <w:tr w:rsidR="000E5F13" w:rsidRPr="000E5F13" w:rsidTr="003A480F">
        <w:tc>
          <w:tcPr>
            <w:tcW w:w="928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4653" w:type="dxa"/>
            <w:vAlign w:val="center"/>
          </w:tcPr>
          <w:p w:rsidR="000E5F13" w:rsidRPr="000E5F13" w:rsidRDefault="000E5F13" w:rsidP="000E5F13">
            <w:pPr>
              <w:jc w:val="both"/>
              <w:rPr>
                <w:rFonts w:ascii="Times New Roman" w:hAnsi="Times New Roman" w:cs="Times New Roman"/>
              </w:rPr>
            </w:pPr>
            <w:r w:rsidRPr="000E5F13">
              <w:rPr>
                <w:rFonts w:ascii="Times New Roman" w:hAnsi="Times New Roman" w:cs="Times New Roman"/>
              </w:rPr>
              <w:t>Игра «Смекай, решай, отгадывай».</w:t>
            </w:r>
          </w:p>
        </w:tc>
        <w:tc>
          <w:tcPr>
            <w:tcW w:w="1668" w:type="dxa"/>
          </w:tcPr>
          <w:p w:rsidR="000E5F13" w:rsidRPr="000E5F13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5F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0E5F13" w:rsidRPr="00223C68" w:rsidRDefault="000E5F13" w:rsidP="000E5F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23C68">
              <w:rPr>
                <w:rFonts w:ascii="Times New Roman" w:hAnsi="Times New Roman" w:cs="Times New Roman"/>
                <w:bCs/>
              </w:rPr>
              <w:t>17.05</w:t>
            </w:r>
          </w:p>
        </w:tc>
      </w:tr>
    </w:tbl>
    <w:p w:rsidR="00F26984" w:rsidRPr="000E5F13" w:rsidRDefault="00F26984" w:rsidP="000E5F1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1668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6"/>
        <w:gridCol w:w="2796"/>
        <w:gridCol w:w="3796"/>
      </w:tblGrid>
      <w:tr w:rsidR="00F26984" w:rsidRPr="00A773DC" w:rsidTr="006F6A5E">
        <w:trPr>
          <w:trHeight w:val="2454"/>
        </w:trPr>
        <w:tc>
          <w:tcPr>
            <w:tcW w:w="3466" w:type="dxa"/>
          </w:tcPr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РАССМОТРЕНО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Протокол № _</w:t>
            </w:r>
            <w:r w:rsidRPr="00A773DC">
              <w:rPr>
                <w:rStyle w:val="FontStyle30"/>
              </w:rPr>
              <w:t xml:space="preserve"> от «</w:t>
            </w:r>
            <w:r>
              <w:rPr>
                <w:rStyle w:val="FontStyle30"/>
              </w:rPr>
              <w:t>__</w:t>
            </w:r>
            <w:r w:rsidRPr="00A773DC">
              <w:rPr>
                <w:rStyle w:val="FontStyle30"/>
              </w:rPr>
              <w:t>» августа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Заседания методического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объединения </w:t>
            </w:r>
            <w:r>
              <w:rPr>
                <w:rStyle w:val="FontStyle30"/>
              </w:rPr>
              <w:t>классных руководителей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МБОУ Грушевской ООШ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Руководитель ШМО</w:t>
            </w:r>
          </w:p>
          <w:p w:rsidR="00F26984" w:rsidRPr="00504891" w:rsidRDefault="00F26984" w:rsidP="006F6A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73DC">
              <w:rPr>
                <w:rStyle w:val="FontStyle30"/>
                <w:sz w:val="24"/>
                <w:szCs w:val="24"/>
              </w:rPr>
              <w:t xml:space="preserve">________ </w:t>
            </w:r>
            <w:r>
              <w:rPr>
                <w:rStyle w:val="FontStyle30"/>
                <w:sz w:val="24"/>
                <w:szCs w:val="24"/>
              </w:rPr>
              <w:t>Мироненко Т.В.</w:t>
            </w:r>
          </w:p>
        </w:tc>
        <w:tc>
          <w:tcPr>
            <w:tcW w:w="2796" w:type="dxa"/>
          </w:tcPr>
          <w:p w:rsidR="00F26984" w:rsidRPr="00A773DC" w:rsidRDefault="00F26984" w:rsidP="006F6A5E">
            <w:pPr>
              <w:pStyle w:val="Style4"/>
              <w:widowControl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СОГЛАСОВАНО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 xml:space="preserve">зам. директора по </w:t>
            </w:r>
            <w:r w:rsidRPr="00A773DC">
              <w:rPr>
                <w:rStyle w:val="FontStyle30"/>
              </w:rPr>
              <w:t>ВР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_____</w:t>
            </w:r>
            <w:r w:rsidRPr="00A773DC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Мироненко Т.В.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«__</w:t>
            </w:r>
            <w:r w:rsidRPr="00A773DC">
              <w:rPr>
                <w:rStyle w:val="FontStyle30"/>
              </w:rPr>
              <w:t>»</w:t>
            </w:r>
            <w:r w:rsidRPr="00A773DC">
              <w:rPr>
                <w:rStyle w:val="FontStyle30"/>
                <w:u w:val="single"/>
              </w:rPr>
              <w:t xml:space="preserve">   08  </w:t>
            </w:r>
            <w:r w:rsidRPr="00A773DC">
              <w:rPr>
                <w:rStyle w:val="FontStyle30"/>
              </w:rPr>
              <w:t xml:space="preserve">  20 </w:t>
            </w:r>
            <w:r>
              <w:rPr>
                <w:rStyle w:val="FontStyle30"/>
                <w:u w:val="single"/>
              </w:rPr>
              <w:t xml:space="preserve"> 20</w:t>
            </w:r>
            <w:r w:rsidRPr="00A773DC">
              <w:rPr>
                <w:rStyle w:val="FontStyle30"/>
                <w:u w:val="single"/>
              </w:rPr>
              <w:t xml:space="preserve"> </w:t>
            </w:r>
            <w:r w:rsidRPr="00A773DC">
              <w:rPr>
                <w:rStyle w:val="FontStyle30"/>
              </w:rPr>
              <w:t>год</w:t>
            </w:r>
          </w:p>
          <w:p w:rsidR="00F26984" w:rsidRPr="00A773DC" w:rsidRDefault="00F26984" w:rsidP="006F6A5E">
            <w:pPr>
              <w:pStyle w:val="Style4"/>
              <w:widowControl/>
              <w:ind w:left="3753"/>
              <w:jc w:val="left"/>
              <w:rPr>
                <w:rStyle w:val="FontStyle30"/>
                <w:b w:val="0"/>
              </w:rPr>
            </w:pPr>
          </w:p>
          <w:p w:rsidR="00F26984" w:rsidRPr="00A773DC" w:rsidRDefault="00F26984" w:rsidP="006F6A5E">
            <w:pPr>
              <w:pStyle w:val="Style4"/>
              <w:widowControl/>
              <w:ind w:left="3983"/>
              <w:jc w:val="left"/>
              <w:rPr>
                <w:rStyle w:val="FontStyle30"/>
                <w:b w:val="0"/>
              </w:rPr>
            </w:pPr>
          </w:p>
          <w:p w:rsidR="00F26984" w:rsidRPr="00A773DC" w:rsidRDefault="00F26984" w:rsidP="006F6A5E">
            <w:pPr>
              <w:rPr>
                <w:sz w:val="24"/>
                <w:szCs w:val="24"/>
              </w:rPr>
            </w:pPr>
          </w:p>
          <w:p w:rsidR="00F26984" w:rsidRPr="00A773DC" w:rsidRDefault="00F26984" w:rsidP="006F6A5E">
            <w:pPr>
              <w:rPr>
                <w:sz w:val="24"/>
                <w:szCs w:val="24"/>
              </w:rPr>
            </w:pPr>
          </w:p>
        </w:tc>
        <w:tc>
          <w:tcPr>
            <w:tcW w:w="3796" w:type="dxa"/>
          </w:tcPr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        СОГЛАСОВАНО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Протокол № 1 от </w:t>
            </w:r>
            <w:r>
              <w:rPr>
                <w:rStyle w:val="FontStyle30"/>
                <w:u w:val="single"/>
              </w:rPr>
              <w:t>21</w:t>
            </w:r>
            <w:r w:rsidRPr="00A773DC">
              <w:rPr>
                <w:rStyle w:val="FontStyle30"/>
                <w:u w:val="single"/>
              </w:rPr>
              <w:t xml:space="preserve"> </w:t>
            </w:r>
            <w:r>
              <w:rPr>
                <w:rStyle w:val="FontStyle30"/>
              </w:rPr>
              <w:t>августа 2020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заседания методического совета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МБОУ Грушевской ООШ</w:t>
            </w:r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Председатель </w:t>
            </w:r>
            <w:proofErr w:type="spellStart"/>
            <w:r w:rsidRPr="00A773DC">
              <w:rPr>
                <w:rStyle w:val="FontStyle30"/>
              </w:rPr>
              <w:t>методсовета</w:t>
            </w:r>
            <w:proofErr w:type="spellEnd"/>
          </w:p>
          <w:p w:rsidR="00F26984" w:rsidRPr="00A773DC" w:rsidRDefault="00F26984" w:rsidP="006F6A5E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______________ Куцарь Н.Л.</w:t>
            </w:r>
          </w:p>
          <w:p w:rsidR="00F26984" w:rsidRPr="00A773DC" w:rsidRDefault="00F26984" w:rsidP="006F6A5E">
            <w:pPr>
              <w:rPr>
                <w:sz w:val="24"/>
                <w:szCs w:val="24"/>
              </w:rPr>
            </w:pPr>
          </w:p>
        </w:tc>
      </w:tr>
    </w:tbl>
    <w:p w:rsidR="00F26984" w:rsidRDefault="00F26984" w:rsidP="00F26984"/>
    <w:p w:rsidR="00F26984" w:rsidRDefault="00F26984" w:rsidP="00F26984"/>
    <w:p w:rsidR="00F26984" w:rsidRDefault="00F26984" w:rsidP="00F26984"/>
    <w:p w:rsidR="00F26984" w:rsidRPr="007A5F8D" w:rsidRDefault="00F26984" w:rsidP="00F26984"/>
    <w:p w:rsidR="00F26984" w:rsidRPr="007A5F8D" w:rsidRDefault="00F26984" w:rsidP="00F26984"/>
    <w:p w:rsidR="00F26984" w:rsidRPr="007A5F8D" w:rsidRDefault="00F26984" w:rsidP="00F26984"/>
    <w:p w:rsidR="00F26984" w:rsidRPr="007A5F8D" w:rsidRDefault="00F26984" w:rsidP="00F26984"/>
    <w:p w:rsidR="00F26984" w:rsidRDefault="00F26984" w:rsidP="00223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F269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6984" w:rsidRPr="00504891" w:rsidRDefault="00F26984" w:rsidP="00F2698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489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 рабочей программы</w:t>
      </w:r>
    </w:p>
    <w:tbl>
      <w:tblPr>
        <w:tblStyle w:val="a3"/>
        <w:tblW w:w="14737" w:type="dxa"/>
        <w:tblInd w:w="392" w:type="dxa"/>
        <w:tblLayout w:type="fixed"/>
        <w:tblLook w:val="04A0"/>
      </w:tblPr>
      <w:tblGrid>
        <w:gridCol w:w="818"/>
        <w:gridCol w:w="956"/>
        <w:gridCol w:w="1637"/>
        <w:gridCol w:w="1773"/>
        <w:gridCol w:w="7642"/>
        <w:gridCol w:w="1911"/>
      </w:tblGrid>
      <w:tr w:rsidR="00F26984" w:rsidRPr="00B5725A" w:rsidTr="006F6A5E">
        <w:trPr>
          <w:trHeight w:val="7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Дат</w:t>
            </w:r>
            <w:r w:rsidRPr="00B5725A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B5725A">
              <w:rPr>
                <w:rFonts w:ascii="Times New Roman" w:hAnsi="Times New Roman" w:cs="Times New Roman"/>
                <w:b/>
                <w:bCs/>
              </w:rPr>
              <w:t xml:space="preserve"> (ы)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Причина корректировки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Действия по выполнению программы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Дата записи, роспись</w:t>
            </w:r>
          </w:p>
        </w:tc>
      </w:tr>
      <w:tr w:rsidR="00F26984" w:rsidRPr="00B5725A" w:rsidTr="006F6A5E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Выходной нерабочий день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F26984" w:rsidP="000E5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Уплотнение материала по теме: </w:t>
            </w:r>
            <w:r w:rsidR="000E5F13">
              <w:rPr>
                <w:rFonts w:ascii="Times New Roman" w:hAnsi="Times New Roman" w:cs="Times New Roman"/>
              </w:rPr>
              <w:t xml:space="preserve">«Открытие нуля. Загадки-смекалки».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(2ч/1ч)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84" w:rsidRPr="00B5725A" w:rsidRDefault="00F26984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0E5F13" w:rsidRPr="00B5725A" w:rsidTr="006F6A5E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0E5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 по теме: «</w:t>
            </w:r>
            <w:r w:rsidRPr="000E5F13">
              <w:rPr>
                <w:rFonts w:ascii="Times New Roman" w:hAnsi="Times New Roman" w:cs="Times New Roman"/>
              </w:rPr>
              <w:t>Реш</w:t>
            </w:r>
            <w:r>
              <w:rPr>
                <w:rFonts w:ascii="Times New Roman" w:hAnsi="Times New Roman" w:cs="Times New Roman"/>
              </w:rPr>
              <w:t xml:space="preserve">ение задач повышенной трудности».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(2ч/1ч)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Pr="00B5725A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0E5F13" w:rsidRPr="00B5725A" w:rsidTr="006F6A5E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6F6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Default="000E5F13" w:rsidP="000E5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 по теме: «</w:t>
            </w:r>
            <w:r w:rsidR="00223C68" w:rsidRPr="000E5F13">
              <w:rPr>
                <w:rFonts w:ascii="Times New Roman" w:hAnsi="Times New Roman" w:cs="Times New Roman"/>
              </w:rPr>
              <w:t>Зада</w:t>
            </w:r>
            <w:r w:rsidR="00223C68">
              <w:rPr>
                <w:rFonts w:ascii="Times New Roman" w:hAnsi="Times New Roman" w:cs="Times New Roman"/>
              </w:rPr>
              <w:t>чи с многовариантными решениями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(2ч/1ч)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13" w:rsidRPr="00B5725A" w:rsidRDefault="000E5F13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223C68" w:rsidRPr="00B5725A" w:rsidTr="006F6A5E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0E5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Pr="00B5725A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223C68" w:rsidRPr="00B5725A" w:rsidTr="006F6A5E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6F6A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Default="00223C68" w:rsidP="000E5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68" w:rsidRPr="00B5725A" w:rsidRDefault="00223C68" w:rsidP="006F6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F26984" w:rsidRPr="007A5F8D" w:rsidRDefault="00F26984" w:rsidP="00F26984"/>
    <w:p w:rsidR="00F26984" w:rsidRPr="007A5F8D" w:rsidRDefault="00F26984" w:rsidP="00F26984"/>
    <w:p w:rsidR="00A6510B" w:rsidRDefault="00A6510B"/>
    <w:sectPr w:rsidR="00A6510B" w:rsidSect="007A5F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330"/>
    <w:multiLevelType w:val="multilevel"/>
    <w:tmpl w:val="AA08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54B7"/>
    <w:multiLevelType w:val="hybridMultilevel"/>
    <w:tmpl w:val="D67C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09E9"/>
    <w:multiLevelType w:val="multilevel"/>
    <w:tmpl w:val="A68E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96CE6"/>
    <w:multiLevelType w:val="multilevel"/>
    <w:tmpl w:val="13D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941F5"/>
    <w:multiLevelType w:val="multilevel"/>
    <w:tmpl w:val="1F60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76603"/>
    <w:multiLevelType w:val="hybridMultilevel"/>
    <w:tmpl w:val="A83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C24"/>
    <w:multiLevelType w:val="hybridMultilevel"/>
    <w:tmpl w:val="4A5AE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236CC"/>
    <w:multiLevelType w:val="multilevel"/>
    <w:tmpl w:val="D13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255F2"/>
    <w:multiLevelType w:val="multilevel"/>
    <w:tmpl w:val="CD9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0586F"/>
    <w:multiLevelType w:val="hybridMultilevel"/>
    <w:tmpl w:val="E212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366F6"/>
    <w:multiLevelType w:val="multilevel"/>
    <w:tmpl w:val="87B4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5D7503"/>
    <w:multiLevelType w:val="hybridMultilevel"/>
    <w:tmpl w:val="A8F6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369"/>
    <w:rsid w:val="000E5F13"/>
    <w:rsid w:val="00223C68"/>
    <w:rsid w:val="00474369"/>
    <w:rsid w:val="00487916"/>
    <w:rsid w:val="005679F5"/>
    <w:rsid w:val="00646C30"/>
    <w:rsid w:val="00802B22"/>
    <w:rsid w:val="00A6510B"/>
    <w:rsid w:val="00BE60D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98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F26984"/>
    <w:pPr>
      <w:widowControl w:val="0"/>
      <w:suppressAutoHyphens/>
      <w:autoSpaceDE w:val="0"/>
      <w:spacing w:line="283" w:lineRule="exact"/>
      <w:ind w:firstLine="350"/>
      <w:jc w:val="both"/>
    </w:pPr>
    <w:rPr>
      <w:rFonts w:eastAsia="Times New Roman"/>
      <w:lang w:eastAsia="ar-SA"/>
    </w:rPr>
  </w:style>
  <w:style w:type="paragraph" w:styleId="a4">
    <w:name w:val="List Paragraph"/>
    <w:basedOn w:val="a"/>
    <w:uiPriority w:val="99"/>
    <w:qFormat/>
    <w:rsid w:val="00F2698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26984"/>
    <w:rPr>
      <w:color w:val="0000FF"/>
      <w:u w:val="single"/>
    </w:rPr>
  </w:style>
  <w:style w:type="character" w:customStyle="1" w:styleId="FontStyle30">
    <w:name w:val="Font Style30"/>
    <w:basedOn w:val="a0"/>
    <w:uiPriority w:val="99"/>
    <w:rsid w:val="00F26984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F2698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46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B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c-kem.ucoz.ru/Obrazovatelniy/FGOS/FGOS-NOO/prikaz_1643_ot_29.12.2014_fgos_noo_s_izmenenijam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4</cp:revision>
  <dcterms:created xsi:type="dcterms:W3CDTF">2020-09-28T08:33:00Z</dcterms:created>
  <dcterms:modified xsi:type="dcterms:W3CDTF">2020-10-07T11:30:00Z</dcterms:modified>
</cp:coreProperties>
</file>