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Управление образования Администрации Аксайского района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муниципальное бюджетное общеобразовательное учреждение Аксайского района                          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  Грушевская основная общеобразовательная школа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(МБОУ Грушевская ООШ)</w:t>
      </w: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 </w:t>
      </w:r>
    </w:p>
    <w:p w:rsidR="000F109A" w:rsidRDefault="000F109A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BF212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УТВЕРЖДАЮ</w:t>
      </w:r>
    </w:p>
    <w:p w:rsidR="000F109A" w:rsidRDefault="00BF212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Директор МБОУ Грушевской ООШ</w:t>
      </w:r>
    </w:p>
    <w:p w:rsidR="000F109A" w:rsidRDefault="00BF212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__________     Н.Е. Гордиенкова</w:t>
      </w:r>
    </w:p>
    <w:p w:rsidR="000F109A" w:rsidRPr="004B258C" w:rsidRDefault="004D7FE7" w:rsidP="004B258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Приказ от 29.08.2026</w:t>
      </w:r>
      <w:r w:rsidR="004B258C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 г.  №</w:t>
      </w:r>
      <w:r w:rsidR="00E571BE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119</w:t>
      </w:r>
      <w:r w:rsidR="004B258C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-од</w:t>
      </w: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/>
          <w:sz w:val="24"/>
          <w:szCs w:val="24"/>
          <w:lang w:eastAsia="ar-SA" w:bidi="en-US"/>
        </w:rPr>
      </w:pP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ar-SA" w:bidi="en-US"/>
        </w:rPr>
        <w:t>РАБОЧАЯ ПРОГРАММА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по курсу внеурочной деятельности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(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общеинтеллектуальное</w:t>
      </w:r>
      <w:proofErr w:type="spellEnd"/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 направление)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«Функциональная грамотность»</w:t>
      </w:r>
    </w:p>
    <w:p w:rsidR="000F109A" w:rsidRDefault="00BF212C">
      <w:pPr>
        <w:widowControl w:val="0"/>
        <w:tabs>
          <w:tab w:val="left" w:pos="709"/>
        </w:tabs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о</w:t>
      </w:r>
      <w:r w:rsidR="00F97A34"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сновное общее образование – 9 «в</w:t>
      </w: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» класс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количество часов -</w:t>
      </w:r>
      <w:r w:rsidR="00E571BE">
        <w:rPr>
          <w:rFonts w:ascii="Times New Roman" w:eastAsia="Times New Roman" w:hAnsi="Times New Roman" w:cs="Calibri"/>
          <w:color w:val="000000"/>
          <w:sz w:val="24"/>
          <w:szCs w:val="24"/>
          <w:u w:val="single"/>
          <w:lang w:eastAsia="ar-SA" w:bidi="en-US"/>
        </w:rPr>
        <w:t>34</w:t>
      </w:r>
      <w:r>
        <w:rPr>
          <w:rFonts w:ascii="Times New Roman" w:eastAsia="Times New Roman" w:hAnsi="Times New Roman" w:cs="Calibri"/>
          <w:color w:val="FF0000"/>
          <w:sz w:val="24"/>
          <w:szCs w:val="24"/>
          <w:u w:val="single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ч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учитель </w:t>
      </w: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Балашова Александра Владимировна</w:t>
      </w: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Calibri"/>
          <w:b/>
          <w:sz w:val="24"/>
          <w:szCs w:val="24"/>
          <w:u w:val="single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/>
          <w:sz w:val="24"/>
          <w:szCs w:val="24"/>
          <w:u w:val="single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Calibri"/>
          <w:b/>
          <w:sz w:val="24"/>
          <w:szCs w:val="24"/>
          <w:u w:val="single"/>
          <w:lang w:eastAsia="ar-SA" w:bidi="en-US"/>
        </w:rPr>
      </w:pPr>
    </w:p>
    <w:p w:rsidR="000F109A" w:rsidRDefault="000F109A">
      <w:pPr>
        <w:widowControl w:val="0"/>
        <w:suppressAutoHyphens/>
        <w:spacing w:before="3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</w:p>
    <w:p w:rsidR="000F109A" w:rsidRDefault="004D7FE7">
      <w:pPr>
        <w:widowControl w:val="0"/>
        <w:tabs>
          <w:tab w:val="left" w:pos="0"/>
        </w:tabs>
        <w:suppressAutoHyphens/>
        <w:spacing w:after="200" w:line="276" w:lineRule="auto"/>
        <w:jc w:val="center"/>
        <w:textAlignment w:val="baseline"/>
        <w:rPr>
          <w:rFonts w:ascii="Times New Roman" w:eastAsia="Lucida Sans Unicode" w:hAnsi="Times New Roman" w:cs="Times New Roman"/>
          <w:sz w:val="24"/>
          <w:szCs w:val="24"/>
          <w:lang w:eastAsia="ar-SA" w:bidi="en-US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 w:bidi="en-US"/>
        </w:rPr>
        <w:t>Ст. Грушевская 2026</w:t>
      </w:r>
      <w:r w:rsidR="00BF212C">
        <w:rPr>
          <w:rFonts w:ascii="Times New Roman" w:eastAsia="Lucida Sans Unicode" w:hAnsi="Times New Roman" w:cs="Times New Roman"/>
          <w:sz w:val="24"/>
          <w:szCs w:val="24"/>
          <w:lang w:eastAsia="ar-SA" w:bidi="en-US"/>
        </w:rPr>
        <w:t>г.</w:t>
      </w:r>
    </w:p>
    <w:p w:rsidR="000F109A" w:rsidRDefault="00BF212C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 w:bidi="en-US"/>
        </w:rPr>
        <w:lastRenderedPageBreak/>
        <w:t>ПОЯСНИТЕЛЬНАЯ ЗАПИСКА</w:t>
      </w:r>
    </w:p>
    <w:p w:rsidR="000F109A" w:rsidRDefault="00BF212C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 w:bidi="en-US"/>
        </w:rPr>
        <w:t>ОБЩАЯ ХАРАКТЕРИСТИКА КУРСА ВНЕУРОЧНОЙ ДЕЯТЕЛЬНОСТИ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Рабочая программа по курсу внеурочной деятельности «Ф</w:t>
      </w:r>
      <w:r w:rsidR="005C33C0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унк</w:t>
      </w:r>
      <w:r w:rsidR="00F97A34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циональная грамотность» для 9 «в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» класса</w:t>
      </w:r>
      <w:r>
        <w:rPr>
          <w:rFonts w:ascii="Times New Roman" w:eastAsia="Lucida Sans Unicode" w:hAnsi="Times New Roman" w:cs="Times New Roman"/>
          <w:sz w:val="24"/>
          <w:szCs w:val="24"/>
          <w:lang w:eastAsia="ar-SA" w:bidi="en-US"/>
        </w:rPr>
        <w:t xml:space="preserve">, 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разработана в соответствии:</w:t>
      </w:r>
    </w:p>
    <w:p w:rsidR="000F109A" w:rsidRDefault="00BF212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с требованиями Федерального государственного образовательного стандарта основного общего образования (</w:t>
      </w:r>
      <w:hyperlink r:id="rId5">
        <w:r>
          <w:rPr>
            <w:rStyle w:val="-"/>
            <w:rFonts w:ascii="Times New Roman" w:eastAsia="Times New Roman" w:hAnsi="Times New Roman" w:cs="Calibri"/>
            <w:sz w:val="24"/>
            <w:szCs w:val="24"/>
            <w:highlight w:val="white"/>
            <w:lang w:eastAsia="ar-SA" w:bidi="en-US"/>
          </w:rPr>
          <w:t xml:space="preserve">Приказ </w:t>
        </w:r>
        <w:proofErr w:type="spellStart"/>
        <w:r>
          <w:rPr>
            <w:rStyle w:val="-"/>
            <w:rFonts w:ascii="Times New Roman" w:eastAsia="Times New Roman" w:hAnsi="Times New Roman" w:cs="Calibri"/>
            <w:sz w:val="24"/>
            <w:szCs w:val="24"/>
            <w:highlight w:val="white"/>
            <w:lang w:eastAsia="ar-SA" w:bidi="en-US"/>
          </w:rPr>
          <w:t>Минобрнауки</w:t>
        </w:r>
        <w:proofErr w:type="spellEnd"/>
        <w:r>
          <w:rPr>
            <w:rStyle w:val="-"/>
            <w:rFonts w:ascii="Times New Roman" w:eastAsia="Times New Roman" w:hAnsi="Times New Roman" w:cs="Calibri"/>
            <w:sz w:val="24"/>
            <w:szCs w:val="24"/>
            <w:highlight w:val="white"/>
            <w:lang w:eastAsia="ar-SA" w:bidi="en-US"/>
          </w:rPr>
          <w:t xml:space="preserve"> России от 17 декабря 2010 г. №1897 «Об утверждении Федерального государственного образовательного стандарта основного общего образования»</w:t>
        </w:r>
      </w:hyperlink>
      <w:r>
        <w:rPr>
          <w:rFonts w:ascii="Times New Roman" w:eastAsia="Times New Roman" w:hAnsi="Times New Roman" w:cs="Calibri"/>
          <w:sz w:val="24"/>
          <w:szCs w:val="24"/>
          <w:shd w:val="clear" w:color="auto" w:fill="FFFFFF"/>
          <w:lang w:eastAsia="ar-SA" w:bidi="en-US"/>
        </w:rPr>
        <w:t>)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;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Письмом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образования» от 12 мая 2011 г. № 03-2960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Письмом Министерства образования и науки РФ «Методические рекомендации по уточнению понятия и содержания внеурочной деятельности в рамках реализации основных общеобразовательных программ» от 18.08.2017 г. № 09-1672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Рабочая программа по курсу внеурочной деятельности «Функциональная грамотность» составлена на основе:</w:t>
      </w:r>
    </w:p>
    <w:p w:rsidR="005C33C0" w:rsidRDefault="00BF212C" w:rsidP="005C33C0">
      <w:pPr>
        <w:pStyle w:val="ae"/>
        <w:rPr>
          <w:lang w:val="ru-RU"/>
        </w:rPr>
      </w:pPr>
      <w:r w:rsidRPr="004E6E3F">
        <w:rPr>
          <w:rFonts w:eastAsia="Andale Sans UI"/>
          <w:lang w:val="ru-RU"/>
        </w:rPr>
        <w:t xml:space="preserve">Программы «Функциональная грамотность» 5-9 классы   А. Н.  Москвина и Г. А.  </w:t>
      </w:r>
      <w:proofErr w:type="spellStart"/>
      <w:r w:rsidRPr="005C33C0">
        <w:rPr>
          <w:rFonts w:eastAsia="Andale Sans UI"/>
          <w:lang w:val="ru-RU"/>
        </w:rPr>
        <w:t>Мирошникова</w:t>
      </w:r>
      <w:proofErr w:type="spellEnd"/>
      <w:r w:rsidRPr="005C33C0">
        <w:rPr>
          <w:rFonts w:eastAsia="Andale Sans UI"/>
          <w:lang w:val="ru-RU"/>
        </w:rPr>
        <w:t xml:space="preserve"> с использованием материалов Самарского института повышения квалификации работников</w:t>
      </w:r>
      <w:r w:rsidRPr="005C33C0">
        <w:rPr>
          <w:rFonts w:eastAsia="Andale Sans UI"/>
          <w:spacing w:val="1"/>
          <w:lang w:val="ru-RU"/>
        </w:rPr>
        <w:t xml:space="preserve"> </w:t>
      </w:r>
      <w:r w:rsidRPr="005C33C0">
        <w:rPr>
          <w:rFonts w:eastAsia="Andale Sans UI"/>
          <w:lang w:val="ru-RU"/>
        </w:rPr>
        <w:t>образования</w:t>
      </w:r>
      <w:r w:rsidRPr="005C33C0">
        <w:rPr>
          <w:rFonts w:eastAsia="Andale Sans UI"/>
          <w:spacing w:val="3"/>
          <w:lang w:val="ru-RU"/>
        </w:rPr>
        <w:t xml:space="preserve"> </w:t>
      </w:r>
      <w:r w:rsidRPr="005C33C0">
        <w:rPr>
          <w:rFonts w:eastAsia="Andale Sans UI"/>
          <w:lang w:val="ru-RU"/>
        </w:rPr>
        <w:t>(СИПКРО).</w:t>
      </w:r>
      <w:r w:rsidR="005C33C0" w:rsidRPr="005C33C0">
        <w:rPr>
          <w:lang w:val="ru-RU"/>
        </w:rPr>
        <w:t xml:space="preserve"> </w:t>
      </w:r>
    </w:p>
    <w:p w:rsidR="005C33C0" w:rsidRDefault="005C33C0" w:rsidP="005C33C0">
      <w:pPr>
        <w:pStyle w:val="ae"/>
        <w:rPr>
          <w:lang w:val="ru-RU"/>
        </w:rPr>
      </w:pPr>
      <w:r>
        <w:rPr>
          <w:lang w:val="ru-RU"/>
        </w:rPr>
        <w:t>Планом внеурочной деятельн</w:t>
      </w:r>
      <w:r w:rsidR="004D7FE7">
        <w:rPr>
          <w:lang w:val="ru-RU"/>
        </w:rPr>
        <w:t>ости МБОУ Грушевской ООШ на 2026-2027</w:t>
      </w:r>
      <w:r>
        <w:rPr>
          <w:lang w:val="ru-RU"/>
        </w:rPr>
        <w:t xml:space="preserve"> учебный год;</w:t>
      </w:r>
    </w:p>
    <w:p w:rsidR="005C33C0" w:rsidRDefault="005C33C0" w:rsidP="005C33C0">
      <w:pPr>
        <w:pStyle w:val="ae"/>
        <w:rPr>
          <w:lang w:val="ru-RU"/>
        </w:rPr>
      </w:pPr>
      <w:r>
        <w:rPr>
          <w:lang w:val="ru-RU"/>
        </w:rPr>
        <w:t>Положением о рабочей программе учебных предметов, курсов МБОУ Грушевской ООШ</w:t>
      </w:r>
    </w:p>
    <w:p w:rsidR="000F109A" w:rsidRDefault="000F109A">
      <w:pPr>
        <w:widowControl w:val="0"/>
        <w:suppressAutoHyphens/>
        <w:spacing w:before="3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  Понятие функциональной грамотности сравнительно молодо: появилось в конце 60-х годов прошлого века в документах ЮНЕСКО и позднее вошло в обиход исследователей. Примерно до середины 70-х годов концепция и стратегия исследования связывалась с профессиональной деятельностью людей: компенсацией недостающих знаний и умений в этой сфере. В дальнейшем этот подход был признан односторонним. Функциональная грамотность стала рассматриваться в более широком смысле: включать компьютерную грамотность, политическую, экономическую грамотность и т.д. В таком контексте функциональная грамотность выступает как способ социальной ориентации личности, интегрирующей связь 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образования(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в первую очередь общего) с многоплановой человеческой деятельностью. Мониторинговым исследованием качества общего образования, призванным ответить на вопрос: «Обладают ли учащиеся 15-летнего возраста, получившие обязательное общее образование, знаниями и умениями, необходимыми им для полноценного функционирования в современном обществе, т.е. для решения широкого диапазона задач в различных сферах человеческой деятельности, общения и социальных отношений?»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1 ,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- является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(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Programme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for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International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Student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Assessment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). И функциональная грамотность понимается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как знания и умения, необходимые для полноценного функционирования человека в современном обществе.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в своих мониторингах оценивает 4 вида грамотности: читательскую, математическую, естественнонаучную и финансовую.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   Проблема развития функциональной грамотности обучающихся в России актуализировалась в 2018 году благодаря Указу Президента РФ от 7 мая 2018 г. № 204 «О национальных целях и стратегических задачах развития Российской Федерации на период до 2024 года». Согласно Указу, «в 2024 году необходимо &lt;…&gt; обеспечить глобальную конкурентоспособность российского образования, вхождение Российской Федерации в число 10 ведущих стран мира по качеству общего образования»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2 .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Поскольку функциональная грамотность понимается как совокупность знаний и умений, обеспечивающих полноценное функционирование человека в современном обществе, ее развитие у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lastRenderedPageBreak/>
        <w:t xml:space="preserve">школьников необходимо не только для повышения результатов мониторинга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, как факта доказательства выполнения Правительством 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РФ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поставленных перед ним Президентом за- дач, но и для развития российского общества в целом. Низкий уровень функциональной грамотности подрастающего поколения затрудняет их адаптацию и социализацию в социуме. Современному российскому обществу нужны эффективные граждане, способные максимально реализовать свои потенциальные возможности в трудовой и профессиональной деятельности, и тем самым принести пользу обществу, способствовать развитию страны. Этим объясняется актуальность проблемы развития функциональной грамотности у школьников на уровне об</w:t>
      </w:r>
      <w:r w:rsidR="00560588"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щества. Результаты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исследований, проведенных на выборках 2000 и 2003 гг. странами-участницами мониторингов 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показали, что результаты оценки функциональной грамотности 15-летних учащихся являются надежным индикатором дальнейшей образовательной траектории мо</w:t>
      </w:r>
      <w:r w:rsidR="00560588"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лодых людей и их благосостояния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. Любой школьник хочет быть социально успешным, его родители также надеются на высокий уровень благополучия своего ребенка во взрослой жизни. Поэтому актуальность развития функциональной грамотности обоснована еще и тем, что субъекты образовательного процесса заинтересованы в высоких академических и социальных достижениях обучающихся, чему способствует их функциональная грамотность.</w:t>
      </w:r>
    </w:p>
    <w:p w:rsidR="000F109A" w:rsidRDefault="000F109A">
      <w:pPr>
        <w:widowControl w:val="0"/>
        <w:suppressAutoHyphens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</w:pPr>
    </w:p>
    <w:p w:rsidR="000F109A" w:rsidRDefault="00BF212C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b/>
          <w:bCs/>
          <w:sz w:val="20"/>
          <w:szCs w:val="20"/>
          <w:u w:val="single"/>
          <w:lang w:eastAsia="ar-SA" w:bidi="en-US"/>
        </w:rPr>
        <w:t>ЦЕЛИ И ЗАДАЧИ КУРСА ВНЕУРОЧНОЙ ДЕЯТЕЛЬНОСТИ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0"/>
          <w:szCs w:val="20"/>
          <w:lang w:eastAsia="ar-SA" w:bidi="en-US"/>
        </w:rPr>
        <w:br/>
        <w:t xml:space="preserve">   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Основной целью программы является развитие функциональной грамотности учащихся как индикатора качества и эффективности образования, равенства доступа к образованию. Программа нацелена на развитие: способности человека формулировать, применять и интерпретировать математику в разнообразных контекстах. Эта способность включает математические рассуждения, использование математических понятий, процедур, фактов и 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принимать решения, которые необходимы конструктивному, активному и размышляющему гражданину (математическая грамотность); способности человека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 (читательская грамотность); способности человека осваивать и использовать естественнонаучные знания для распознания и постановки вопросов, для освоения новых знаний, для объяснения естественнонаучных явлений и формулирования основанных на научных доказательствах выводов в связи с естественнонаучной проблематикой; понимать основные особенности естествознания как формы человеческого познания; демонстрировать осведомленность в том, что естественные науки и технология оказывают влияние на материальную, интеллектуальную и культурную сферы общества; проявлять активную гражданскую позицию при рассмотрении проблем, связанных с естествознанием (естественнонаучная грамо</w:t>
      </w:r>
      <w:r w:rsidR="00560588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тность)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; способности человека принимать эффективные решения в разнообразных финансовых ситуациях, способствующих улучшению финансового благополучия личности и общества, а также возможности участия в экономической жизни.</w:t>
      </w:r>
    </w:p>
    <w:p w:rsidR="000F109A" w:rsidRDefault="000F109A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</w:p>
    <w:p w:rsidR="000F109A" w:rsidRDefault="00BF212C">
      <w:pPr>
        <w:tabs>
          <w:tab w:val="left" w:pos="0"/>
        </w:tabs>
        <w:suppressAutoHyphens/>
        <w:spacing w:before="183" w:after="0" w:line="23" w:lineRule="atLeast"/>
        <w:textAlignment w:val="baseline"/>
        <w:outlineLvl w:val="1"/>
        <w:rPr>
          <w:rFonts w:ascii="Times New Roman" w:eastAsia="Andale Sans UI" w:hAnsi="Times New Roman" w:cs="Tahoma"/>
          <w:b/>
          <w:bCs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en-US"/>
        </w:rPr>
        <w:t>МЕСТО УЧЕБНОГО КУРСА В УЧЕБНОМ ПЛАНЕ</w:t>
      </w:r>
    </w:p>
    <w:p w:rsidR="000F109A" w:rsidRDefault="00BF212C">
      <w:pPr>
        <w:tabs>
          <w:tab w:val="left" w:pos="0"/>
        </w:tabs>
        <w:suppressAutoHyphens/>
        <w:spacing w:before="183" w:after="0" w:line="23" w:lineRule="atLeast"/>
        <w:jc w:val="both"/>
        <w:textAlignment w:val="baseline"/>
        <w:outlineLvl w:val="1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lastRenderedPageBreak/>
        <w:t>В соответствии с планом вн</w:t>
      </w:r>
      <w:r w:rsidR="005C33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еурочной де</w:t>
      </w:r>
      <w:r w:rsidR="002E128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ятельности на 2025-2026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учебный год курс «ФУНКЦИОНАЛЬНАЯ ГРАМОТНОСТЬ» рассчитан на 34 часа в год – 1 час в неделю.  </w:t>
      </w:r>
    </w:p>
    <w:p w:rsidR="000F109A" w:rsidRDefault="00BF212C">
      <w:pPr>
        <w:tabs>
          <w:tab w:val="left" w:pos="106"/>
        </w:tabs>
        <w:suppressAutoHyphens/>
        <w:spacing w:before="183" w:after="0" w:line="23" w:lineRule="atLeast"/>
        <w:ind w:left="106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en-US"/>
        </w:rPr>
        <w:t>СОДЕРЖАНИЕ УЧЕБНОГО КУРСА</w:t>
      </w:r>
    </w:p>
    <w:p w:rsidR="000F109A" w:rsidRDefault="000F109A">
      <w:pPr>
        <w:tabs>
          <w:tab w:val="left" w:pos="106"/>
        </w:tabs>
        <w:suppressAutoHyphens/>
        <w:spacing w:before="183" w:after="0" w:line="23" w:lineRule="atLeast"/>
        <w:ind w:left="106"/>
        <w:jc w:val="both"/>
        <w:textAlignment w:val="baseline"/>
        <w:outlineLvl w:val="1"/>
        <w:rPr>
          <w:rFonts w:ascii="Times New Roman" w:eastAsia="Andale Sans UI" w:hAnsi="Times New Roman" w:cs="Tahoma"/>
          <w:b/>
          <w:bCs/>
          <w:sz w:val="24"/>
          <w:szCs w:val="24"/>
          <w:lang w:bidi="en-US"/>
        </w:rPr>
      </w:pPr>
    </w:p>
    <w:tbl>
      <w:tblPr>
        <w:tblW w:w="14621" w:type="dxa"/>
        <w:tblInd w:w="-4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left w:w="83" w:type="dxa"/>
        </w:tblCellMar>
        <w:tblLook w:val="0000" w:firstRow="0" w:lastRow="0" w:firstColumn="0" w:lastColumn="0" w:noHBand="0" w:noVBand="0"/>
      </w:tblPr>
      <w:tblGrid>
        <w:gridCol w:w="6965"/>
        <w:gridCol w:w="7656"/>
      </w:tblGrid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Наименование раздела и его содержание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Формы организации учебных занятий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Модуль «Основы математической грамотности» (8ч.)</w:t>
            </w:r>
            <w:r>
              <w:t xml:space="preserve">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Представление данных в виде таблиц. Простые и сложные вопросы.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Построение мультипликативной модели с тремя составляющими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Задачи с лишними данными.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Решение типичных задач через систему линейных уравнений.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Количественные рассуждения, связанные со смыслом числа, различными представлениями чисел, изяществом вычислений, вычислениями в уме, оценкой разумности результатов.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Решение стереометрических задач.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Вероятностные, статистические явления и зависимости.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Беседа.  Обсуждение. Практикум.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Обсуждение.   Исследование.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Моделирование. Практикум.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Обсуждение. Исследование.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Исследование. Выбор способа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решения. Практикум.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Обсуждение. Практикум.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Исследование. Интерпретация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результатов в разных контекстах.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Модуль: «Основы финансовой грамотности» (6ч.)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Ценные бумаги. Векселя и облигации: российская специфика.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Риски акций и управление ими. Гибридные инструменты. Биржа и брокеры. Фондовые индексы.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Паевые инвестиционные фонды. Риски и управление ими.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Инвестиционное профилирование. Формирование инвестиционного портфеля и его пересмотр. Типичные ошибки инвесторов.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Участники страхового рынка. Страхование для физических лиц.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Государственное и негосударственное пенсионное страхование.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Беседы, диалоги, дискуссии.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Круглый стол, игра.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Круглый стол, дебаты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Круглый стол, игра,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квест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Беседы, викторина,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квест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квиз</w:t>
            </w:r>
            <w:proofErr w:type="spellEnd"/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Дебаты, беседы.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lastRenderedPageBreak/>
              <w:t>«Глобальные компетенции» (3ч.)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Комплексное задание «Этичная одежда»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Комплексное задание «Олимпийская команда беженцев»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Комплексное задание «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Экологичная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обувь»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Беседы, диалоги, дискуссии.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Круглый стол, игра.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Игра.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Модуль «Основы ес</w:t>
            </w:r>
            <w:r w:rsidR="002E128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тественнонаучной грамотности» (6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ч.)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Структура и свойства вещества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На сцену выходит уран. Радиоактивность.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Искусственная радиоактивность.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Химические изменения состояния вещества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Изменения состояния веществ.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Физические явления и химические превращения. Отличие химических реакций от физических явлений.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Наследственность биологических объектов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Размножение организмов. Индивидуальное развитие организмов. Биогенетический закон. Закономерности наследования признаков. 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Вид и популяции. Общая характеристика популяции. Экологические факторы и условия среды обитания. Происхождение видов. 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Закономерности изменчивости: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модификационная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и мутационная изменчивости. Основные методы селекции растений, животных и микроорганизмов.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Экологическая система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Потоки вещества и энергии в экосистеме. Саморазвитие экосистемы. Биосфера.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Средообразующая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деятельность организмов. Круговорот веществ в биосфере. Эволюция биосферы.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Антропогенное воздействие на биосферу. Основы рационального природопользования.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Демонстрация моделей. Дебаты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Беседа. Демонстрация моделей. 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Презентация. Учебный эксперимент. 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Исследование. 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Беседа. Демонстрация моделей.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Учебный эксперимент.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Наблюдение явлений.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lastRenderedPageBreak/>
              <w:t>Модуль «Осн</w:t>
            </w:r>
            <w:r w:rsidR="00F35948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овы читательской грамотности» (9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ч.)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Формирование читательских умений с опорой на текст и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внетекстовые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знания. Электронный текст как источник информации.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Сопоставление содержания текстов научного стиля. Образовательные ситуации в текстах.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с текстом: как критически оценивать степень достоверности содержащейся в тексте информации?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Типы текстов: текст-аргументация (комментарий, научное обоснование).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Составление плана на основе исходного текста.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Типы задач на грамотность. Аналитические (конструирующие) задачи.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со смешанным текстом. Составные тексты (рубежная аттестация).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Беседа, конкурс.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в парах, дискуссия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Квест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, круглый стол.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Деловая игра, круглый стол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в группах, соревнование в формате КВН.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Квест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, круглый стол.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Деловая игра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«Креативное мышление» (2ч.)</w:t>
            </w:r>
            <w:r>
              <w:t xml:space="preserve">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Кир Булычев «Новости будущего века»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(отрывок). (https://media.prosv.ru/content/situation/145/)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Практическая работа с ЭОР (открытый банк заданий, платформа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рэш.фг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Беседы, диалоги, дискуссии.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Тестирование.</w:t>
            </w:r>
          </w:p>
        </w:tc>
      </w:tr>
    </w:tbl>
    <w:p w:rsidR="000F109A" w:rsidRDefault="00BF212C">
      <w:pPr>
        <w:pStyle w:val="11"/>
        <w:widowControl/>
        <w:tabs>
          <w:tab w:val="left" w:pos="106"/>
        </w:tabs>
        <w:spacing w:before="66" w:line="23" w:lineRule="atLeast"/>
        <w:jc w:val="both"/>
        <w:rPr>
          <w:lang w:val="ru-RU"/>
        </w:rPr>
      </w:pPr>
      <w:r>
        <w:rPr>
          <w:u w:val="single"/>
          <w:lang w:val="ru-RU"/>
        </w:rPr>
        <w:t>ПЛАНИРУЕМЫЕ ОБРАЗОВАТЕЛЬНЫЕ РЕЗУЛЬТАТЫ</w:t>
      </w:r>
    </w:p>
    <w:p w:rsidR="000F109A" w:rsidRDefault="00BF212C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val="single"/>
          <w:lang w:eastAsia="ar-SA"/>
        </w:rPr>
        <w:t>Личностные результаты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Будут сформированы:</w:t>
      </w:r>
    </w:p>
    <w:p w:rsidR="000F109A" w:rsidRDefault="00BF212C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учебно-познавательный интерес к новому учебному материалу и способам решения новой задачи;</w:t>
      </w:r>
    </w:p>
    <w:p w:rsidR="000F109A" w:rsidRDefault="00BF212C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ориентация на понимание причин успеха во 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внеучебной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0F109A" w:rsidRDefault="00BF212C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способность к самооценке на основе критериев успешности 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внеучебной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деятельности;</w:t>
      </w:r>
    </w:p>
    <w:p w:rsidR="000F109A" w:rsidRDefault="00BF212C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осознание ответственности человека за общее благополучие, осознание собственной ответственности;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 Получит возможность для формирования: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внутренней позиции школьника на уровне положительного отношения к школе,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выраженной устойчивой учебно-познавательной мотивации учения;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устойчивого учебно-познавательного интереса к новым общим способам решения задач;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адекватного понимания причин успешности/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неуспешности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внеучебной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деятельности;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осознанных устойчивых эстетических предпочтений и ориентации на культуру как значимую сферу человеческой жизни;</w:t>
      </w:r>
    </w:p>
    <w:p w:rsidR="000F109A" w:rsidRDefault="00BF212C">
      <w:pPr>
        <w:spacing w:after="0" w:line="276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эмпатии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как осознанного понимания чувств других людей и сопереживания им, выражающихся в поступках, направленных на помощь и обеспечение благополучия.</w:t>
      </w: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</w:t>
      </w:r>
    </w:p>
    <w:p w:rsidR="000F109A" w:rsidRDefault="00BF212C">
      <w:pPr>
        <w:spacing w:after="0" w:line="276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Регулятивные универсальные учебные действия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    Научится: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учитывать установленные правила в планировании и контроле способа решения;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осуществлять итоговый и пошаговый контроль по результату;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воспринимать предложения и оценку учителей, товарищей, родителей и других людей;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различать способ и результат действия.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   Получит возможность научиться:</w:t>
      </w:r>
    </w:p>
    <w:p w:rsidR="000F109A" w:rsidRDefault="00BF212C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 сотрудничестве с учителем ставить новые учебные задачи;</w:t>
      </w:r>
    </w:p>
    <w:p w:rsidR="000F109A" w:rsidRDefault="00BF212C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проявлять познавательную инициативу в учебном сотрудничестве;</w:t>
      </w:r>
    </w:p>
    <w:p w:rsidR="000F109A" w:rsidRDefault="00BF212C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0F109A" w:rsidRDefault="00BF212C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Коммуникативные универсальные учебные действия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Научится:</w:t>
      </w:r>
    </w:p>
    <w:p w:rsidR="000F109A" w:rsidRDefault="00BF212C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использовать коммуникативные, прежде всего – речевые, средства для решения различных коммуникативных задач;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учитывать разные мнения и стремиться к координации различных позиций в сотрудничестве;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формулировать собственное мнение и позицию;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задавать вопросы;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использовать речь для регуляции своего действия;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Получит возможность научиться: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учитывать и координировать в сотрудничестве отличные от собственной позиции других людей;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учитывать разные мнения и интересы и обосновывать собственную позицию;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понимать относительность мнений и подходов к решению проблемы;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задавать вопросы, необходимые для организации собственной деятельности и сотрудничества с партнером;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осуществлять взаимный контроль и оказывать в сотрудничестве необходимую взаимопомощь;</w:t>
      </w:r>
    </w:p>
    <w:p w:rsidR="000F109A" w:rsidRDefault="00BF212C">
      <w:pPr>
        <w:widowControl w:val="0"/>
        <w:numPr>
          <w:ilvl w:val="0"/>
          <w:numId w:val="7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использовать речь для планирования и регуляции своей деятельности;</w:t>
      </w:r>
    </w:p>
    <w:p w:rsidR="000F109A" w:rsidRDefault="00BF212C">
      <w:pPr>
        <w:widowControl w:val="0"/>
        <w:numPr>
          <w:ilvl w:val="0"/>
          <w:numId w:val="7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использовать речевые средства для эффективного решения разнообразных коммуникативных задач.</w:t>
      </w:r>
    </w:p>
    <w:p w:rsidR="000F109A" w:rsidRDefault="000F109A">
      <w:pPr>
        <w:widowControl w:val="0"/>
        <w:suppressAutoHyphens/>
        <w:spacing w:after="12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tbl>
      <w:tblPr>
        <w:tblStyle w:val="ad"/>
        <w:tblW w:w="14600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2135"/>
        <w:gridCol w:w="2136"/>
        <w:gridCol w:w="2386"/>
        <w:gridCol w:w="2318"/>
        <w:gridCol w:w="3389"/>
        <w:gridCol w:w="2236"/>
      </w:tblGrid>
      <w:tr w:rsidR="000F109A">
        <w:tc>
          <w:tcPr>
            <w:tcW w:w="14599" w:type="dxa"/>
            <w:gridSpan w:val="6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Грамотность</w:t>
            </w:r>
          </w:p>
        </w:tc>
      </w:tr>
      <w:tr w:rsidR="000F109A">
        <w:tc>
          <w:tcPr>
            <w:tcW w:w="2134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Читательская</w:t>
            </w:r>
          </w:p>
        </w:tc>
        <w:tc>
          <w:tcPr>
            <w:tcW w:w="213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Математическая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Естественно-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научная</w:t>
            </w:r>
          </w:p>
        </w:tc>
        <w:tc>
          <w:tcPr>
            <w:tcW w:w="231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Финансовая</w:t>
            </w:r>
          </w:p>
        </w:tc>
        <w:tc>
          <w:tcPr>
            <w:tcW w:w="3389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Глобальные 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23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Креативное 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мышление</w:t>
            </w:r>
          </w:p>
        </w:tc>
      </w:tr>
      <w:tr w:rsidR="000F109A">
        <w:tc>
          <w:tcPr>
            <w:tcW w:w="2134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 содержание прочитанного с позиции норм морали и общечеловеческих ценностей; формулирует собственную позицию по отношению к прочитанному.</w:t>
            </w:r>
          </w:p>
        </w:tc>
        <w:tc>
          <w:tcPr>
            <w:tcW w:w="213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 гражданскую позицию в конкретных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ситуациях общественной жизни на основе математических знаний с позиции норм морали и общечеловеческих ценностей.</w:t>
            </w:r>
          </w:p>
        </w:tc>
        <w:tc>
          <w:tcPr>
            <w:tcW w:w="238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 гражданскую позицию в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конкретных ситуациях общественной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жизни на основе естественнонаучных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знаний с позиции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 морали и общечеловеческих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ценностей.</w:t>
            </w:r>
          </w:p>
        </w:tc>
        <w:tc>
          <w:tcPr>
            <w:tcW w:w="231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 финансовые действия в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конкретных ситуациях с позиции норм морали и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общечеловеческих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ценностей, прав и обязанностей гражданина страны.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изучает местные, глобальные проблемы и вопросы межкультурного взаимодействия, понимает и оценивает различные точки зрения и мировоззрения, успешно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уважительно  взаимодействует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другими, а также действует ответственно для обеспечения устойчивого развития и коллективного  благополучия.</w:t>
            </w:r>
          </w:p>
        </w:tc>
        <w:tc>
          <w:tcPr>
            <w:tcW w:w="223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использовать свое воображение для выработки и совершенствования идей, формирования нового знания, решения задач, с которыми он не сталкивался раньше. </w:t>
            </w:r>
          </w:p>
        </w:tc>
      </w:tr>
    </w:tbl>
    <w:p w:rsidR="000F109A" w:rsidRDefault="00BF212C">
      <w:pPr>
        <w:spacing w:after="200" w:line="240" w:lineRule="auto"/>
        <w:jc w:val="center"/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Метапредметные и предметные</w:t>
      </w:r>
    </w:p>
    <w:tbl>
      <w:tblPr>
        <w:tblStyle w:val="ad"/>
        <w:tblW w:w="14596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2126"/>
        <w:gridCol w:w="2122"/>
        <w:gridCol w:w="2410"/>
        <w:gridCol w:w="2268"/>
        <w:gridCol w:w="3402"/>
        <w:gridCol w:w="2268"/>
      </w:tblGrid>
      <w:tr w:rsidR="000F109A">
        <w:tc>
          <w:tcPr>
            <w:tcW w:w="14595" w:type="dxa"/>
            <w:gridSpan w:val="6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Грамотность </w:t>
            </w:r>
          </w:p>
        </w:tc>
      </w:tr>
      <w:tr w:rsidR="000F109A">
        <w:tc>
          <w:tcPr>
            <w:tcW w:w="2125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Читательская</w:t>
            </w:r>
          </w:p>
        </w:tc>
        <w:tc>
          <w:tcPr>
            <w:tcW w:w="2122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Математическая</w:t>
            </w:r>
          </w:p>
        </w:tc>
        <w:tc>
          <w:tcPr>
            <w:tcW w:w="2410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Естественно-</w:t>
            </w:r>
          </w:p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научная</w:t>
            </w:r>
          </w:p>
        </w:tc>
        <w:tc>
          <w:tcPr>
            <w:tcW w:w="226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Финансовая</w:t>
            </w:r>
          </w:p>
        </w:tc>
        <w:tc>
          <w:tcPr>
            <w:tcW w:w="3402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Глобальные </w:t>
            </w:r>
          </w:p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26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Креативное </w:t>
            </w:r>
          </w:p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мышление</w:t>
            </w:r>
          </w:p>
        </w:tc>
      </w:tr>
      <w:tr w:rsidR="000F109A">
        <w:tc>
          <w:tcPr>
            <w:tcW w:w="2125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 и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текста в рамках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метапредметного</w:t>
            </w:r>
            <w:proofErr w:type="spellEnd"/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содержания.</w:t>
            </w:r>
          </w:p>
        </w:tc>
        <w:tc>
          <w:tcPr>
            <w:tcW w:w="2122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Интерпретирует и оценивает математические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в контексте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национальной или глобальной ситуации.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Интерпретирует и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оценивает, делает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и строит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прогнозы о личных, местных, национальных, глобальных естественнонаучных проблемах в различном контексте в рамках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содержания.</w:t>
            </w:r>
          </w:p>
        </w:tc>
        <w:tc>
          <w:tcPr>
            <w:tcW w:w="226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Оценивает финансовые проблемы, делает выводы, строит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прогнозы, предлагает пути решения.</w:t>
            </w:r>
          </w:p>
        </w:tc>
        <w:tc>
          <w:tcPr>
            <w:tcW w:w="3402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Способен наладить позитивное взаимодействие с людьми разного национального, этнического,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религиозного, социального или культурного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происхождения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пола.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Демонстрирует готовность к саморазвитию, самообразованию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основе мотивации к обучению и познанию.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109A" w:rsidRDefault="000F109A">
      <w:pPr>
        <w:rPr>
          <w:sz w:val="24"/>
          <w:szCs w:val="24"/>
        </w:rPr>
      </w:pPr>
    </w:p>
    <w:p w:rsidR="000F109A" w:rsidRDefault="00BF212C">
      <w:pPr>
        <w:pStyle w:val="Standard"/>
        <w:widowControl/>
        <w:tabs>
          <w:tab w:val="left" w:pos="0"/>
        </w:tabs>
        <w:spacing w:before="80" w:line="23" w:lineRule="atLeast"/>
        <w:jc w:val="both"/>
        <w:rPr>
          <w:rFonts w:cs="Times New Roman"/>
          <w:color w:val="000000"/>
          <w:u w:val="single"/>
          <w:lang w:val="ru-RU"/>
        </w:rPr>
      </w:pPr>
      <w:r>
        <w:rPr>
          <w:rFonts w:eastAsia="Times New Roman" w:cs="Calibri"/>
          <w:b/>
          <w:color w:val="000000"/>
          <w:u w:val="single"/>
          <w:lang w:val="ru-RU" w:eastAsia="ar-SA"/>
        </w:rPr>
        <w:t>ТЕМАТИЧЕСКОЕ</w:t>
      </w:r>
      <w:r>
        <w:rPr>
          <w:rFonts w:eastAsia="Times New Roman" w:cs="Calibri"/>
          <w:b/>
          <w:color w:val="000000"/>
          <w:spacing w:val="9"/>
          <w:u w:val="single"/>
          <w:lang w:val="ru-RU" w:eastAsia="ar-SA"/>
        </w:rPr>
        <w:t xml:space="preserve"> </w:t>
      </w:r>
      <w:r>
        <w:rPr>
          <w:rFonts w:eastAsia="Times New Roman" w:cs="Calibri"/>
          <w:b/>
          <w:color w:val="000000"/>
          <w:u w:val="single"/>
          <w:lang w:val="ru-RU" w:eastAsia="ar-SA"/>
        </w:rPr>
        <w:t>ПЛАНИРОВАНИЕ</w:t>
      </w:r>
    </w:p>
    <w:tbl>
      <w:tblPr>
        <w:tblW w:w="14881" w:type="dxa"/>
        <w:tblInd w:w="4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0"/>
        <w:gridCol w:w="5850"/>
        <w:gridCol w:w="1635"/>
        <w:gridCol w:w="1933"/>
        <w:gridCol w:w="4563"/>
      </w:tblGrid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№ </w:t>
            </w:r>
            <w:r>
              <w:rPr>
                <w:rFonts w:cs="Times New Roman"/>
                <w:b/>
                <w:bCs/>
                <w:lang w:val="ru-RU"/>
              </w:rPr>
              <w:t>п/п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w w:val="105"/>
                <w:lang w:val="ru-RU"/>
              </w:rPr>
              <w:t>Наименование разделов и тем программы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Кол-во часов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Дата изучения</w:t>
            </w:r>
          </w:p>
        </w:tc>
        <w:tc>
          <w:tcPr>
            <w:tcW w:w="4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TableParagraph"/>
              <w:spacing w:before="74"/>
              <w:ind w:left="79"/>
              <w:rPr>
                <w:b/>
                <w:bCs/>
                <w:w w:val="105"/>
              </w:rPr>
            </w:pPr>
            <w:proofErr w:type="spellStart"/>
            <w:r>
              <w:rPr>
                <w:b/>
                <w:bCs/>
                <w:w w:val="105"/>
              </w:rPr>
              <w:t>Виды</w:t>
            </w:r>
            <w:proofErr w:type="spellEnd"/>
            <w:r>
              <w:rPr>
                <w:b/>
                <w:bCs/>
                <w:w w:val="105"/>
              </w:rPr>
              <w:t xml:space="preserve"> </w:t>
            </w:r>
            <w:proofErr w:type="spellStart"/>
            <w:r>
              <w:rPr>
                <w:b/>
                <w:bCs/>
                <w:w w:val="105"/>
              </w:rPr>
              <w:t>деятельности</w:t>
            </w:r>
            <w:proofErr w:type="spellEnd"/>
          </w:p>
        </w:tc>
      </w:tr>
      <w:tr w:rsidR="000F109A">
        <w:tc>
          <w:tcPr>
            <w:tcW w:w="1488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 </w:t>
            </w:r>
            <w:r w:rsidR="00F97A34">
              <w:rPr>
                <w:b/>
                <w:bCs/>
                <w:i/>
                <w:iCs/>
                <w:lang w:val="ru-RU"/>
              </w:rPr>
              <w:t>четверть — 8</w:t>
            </w:r>
            <w:r>
              <w:rPr>
                <w:b/>
                <w:bCs/>
                <w:i/>
                <w:iCs/>
                <w:lang w:val="ru-RU"/>
              </w:rPr>
              <w:t xml:space="preserve"> часов</w:t>
            </w: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0F109A">
            <w:pPr>
              <w:pStyle w:val="a9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Модуль «Основы математической грамотности» 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center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8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0F109A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  <w:r>
              <w:rPr>
                <w:rFonts w:eastAsia="Times New Roman" w:cs="Calibri"/>
                <w:lang w:val="ru-RU" w:eastAsia="ar-SA"/>
              </w:rPr>
              <w:t>Представление данных в виде таблиц.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45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Усвоение нового материала.</w:t>
            </w:r>
          </w:p>
          <w:p w:rsidR="000F109A" w:rsidRDefault="00BF212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0F109A" w:rsidRDefault="00BF212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0F109A" w:rsidRDefault="00BF212C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источникам.</w:t>
            </w: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Простые и сложные вопросы.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3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Построение мультипликативной модели с тремя составляющими 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4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Задачи с лишними данными.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5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Решение типичных задач через систему линейных уравнений.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lastRenderedPageBreak/>
              <w:t>6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Количественные рассуждения, связанные со смыслом числа, различными представлениями чисел, изяществом вычислений, вычислениями в уме, оценкой разумности результатов.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cs="Times New Roman"/>
                <w:b/>
                <w:bCs/>
                <w:w w:val="105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7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Решение стереометрических задач.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8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  <w:r>
              <w:rPr>
                <w:rFonts w:eastAsia="Times New Roman" w:cs="Calibri"/>
                <w:lang w:val="ru-RU" w:eastAsia="ar-SA"/>
              </w:rPr>
              <w:t>Вероятностные, статистические явления и зависимости.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F97A34" w:rsidRPr="004D7FE7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21.10</w:t>
            </w:r>
          </w:p>
        </w:tc>
        <w:tc>
          <w:tcPr>
            <w:tcW w:w="4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14881" w:type="dxa"/>
            <w:gridSpan w:val="5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center"/>
            </w:pPr>
            <w:r>
              <w:rPr>
                <w:rFonts w:cs="Times New Roman"/>
                <w:b/>
                <w:bCs/>
                <w:i/>
                <w:iCs/>
                <w:lang w:val="ru-RU"/>
              </w:rPr>
              <w:t>2 четверть — 7 часов</w:t>
            </w: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4D7FE7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Модуль: «Основы финансовой грамотности» </w:t>
            </w:r>
          </w:p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cs="Times New Roman"/>
                <w:b/>
                <w:bCs/>
                <w:w w:val="105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center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6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9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Ценные бумаги. Векселя и облигации: российская специфика.</w:t>
            </w:r>
          </w:p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456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 Усвоение нового материала</w:t>
            </w:r>
          </w:p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с текстом и различными источниками информации.</w:t>
            </w:r>
          </w:p>
          <w:p w:rsidR="00F97A34" w:rsidRDefault="00F97A34" w:rsidP="00F97A3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F97A34" w:rsidRDefault="00F97A34" w:rsidP="00F97A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источникам.</w:t>
            </w:r>
          </w:p>
        </w:tc>
      </w:tr>
      <w:tr w:rsidR="00F97A34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10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Риски акций и управление ими. Гибридные инструменты. Биржа и брокеры. Фондовые индексы.</w:t>
            </w:r>
          </w:p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18.11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11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cs="Times New Roman"/>
                <w:b/>
                <w:bCs/>
                <w:w w:val="105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Паевые инвестиционные фонды. Риски и управление ими.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12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Инвестиционное профилирование. Формирование инвестиционного портфеля и его пересмотр.</w:t>
            </w:r>
          </w:p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Типичные ошибки инвесторов.</w:t>
            </w:r>
          </w:p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13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Участники страхового рынка. Страхование для физических лиц.</w:t>
            </w:r>
          </w:p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lastRenderedPageBreak/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14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  <w:r>
              <w:rPr>
                <w:rFonts w:eastAsia="Times New Roman" w:cs="Calibri"/>
                <w:lang w:val="ru-RU" w:eastAsia="ar-SA"/>
              </w:rPr>
              <w:t>Государственное и негосударственное пенсионное страхование.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«Глобальные компетенции»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center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3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15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Комплексное задание «Этичная одежда»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F97A34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F97A34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F97A34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4563" w:type="dxa"/>
            <w:vMerge w:val="restart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 Усвоение нового материала.</w:t>
            </w:r>
          </w:p>
          <w:p w:rsidR="00F97A34" w:rsidRDefault="00F97A34" w:rsidP="00F97A3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F97A34" w:rsidRDefault="00F97A34" w:rsidP="00F97A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</w:t>
            </w:r>
          </w:p>
        </w:tc>
      </w:tr>
      <w:tr w:rsidR="00F97A34">
        <w:tc>
          <w:tcPr>
            <w:tcW w:w="10318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center"/>
            </w:pPr>
            <w:r>
              <w:rPr>
                <w:rFonts w:cs="Times New Roman"/>
                <w:b/>
                <w:bCs/>
                <w:i/>
                <w:iCs/>
                <w:lang w:val="ru-RU"/>
              </w:rPr>
              <w:t>3 четверть -11 часов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</w:pPr>
            <w:r>
              <w:rPr>
                <w:rFonts w:cs="Times New Roman"/>
                <w:b/>
                <w:bCs/>
                <w:lang w:val="ru-RU"/>
              </w:rPr>
              <w:t>16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Комплексное задание «Олимпийская команда беженцев» </w:t>
            </w:r>
          </w:p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17</w:t>
            </w:r>
          </w:p>
        </w:tc>
        <w:tc>
          <w:tcPr>
            <w:tcW w:w="585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  <w:proofErr w:type="spellStart"/>
            <w:r>
              <w:rPr>
                <w:rFonts w:eastAsia="Times New Roman" w:cs="Calibri"/>
                <w:lang w:eastAsia="ar-SA"/>
              </w:rPr>
              <w:t>Комплексное</w:t>
            </w:r>
            <w:proofErr w:type="spellEnd"/>
            <w:r>
              <w:rPr>
                <w:rFonts w:eastAsia="Times New Roman" w:cs="Calibri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Calibri"/>
                <w:lang w:eastAsia="ar-SA"/>
              </w:rPr>
              <w:t>задание</w:t>
            </w:r>
            <w:proofErr w:type="spellEnd"/>
            <w:r>
              <w:rPr>
                <w:rFonts w:eastAsia="Times New Roman" w:cs="Calibri"/>
                <w:lang w:eastAsia="ar-SA"/>
              </w:rPr>
              <w:t xml:space="preserve"> «</w:t>
            </w:r>
            <w:proofErr w:type="spellStart"/>
            <w:r>
              <w:rPr>
                <w:rFonts w:eastAsia="Times New Roman" w:cs="Calibri"/>
                <w:lang w:eastAsia="ar-SA"/>
              </w:rPr>
              <w:t>Экологичная</w:t>
            </w:r>
            <w:proofErr w:type="spellEnd"/>
            <w:r>
              <w:rPr>
                <w:rFonts w:eastAsia="Times New Roman" w:cs="Calibri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Calibri"/>
                <w:lang w:eastAsia="ar-SA"/>
              </w:rPr>
              <w:t>обувь</w:t>
            </w:r>
            <w:proofErr w:type="spellEnd"/>
            <w:r>
              <w:rPr>
                <w:rFonts w:eastAsia="Times New Roman" w:cs="Calibri"/>
                <w:lang w:eastAsia="ar-SA"/>
              </w:rPr>
              <w:t>»</w:t>
            </w:r>
          </w:p>
        </w:tc>
        <w:tc>
          <w:tcPr>
            <w:tcW w:w="16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Модуль «Основы естественнонаучной грамотности» </w:t>
            </w:r>
          </w:p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center"/>
            </w:pPr>
            <w:r>
              <w:rPr>
                <w:rFonts w:cs="Times New Roman"/>
                <w:b/>
                <w:bCs/>
                <w:lang w:val="ru-RU"/>
              </w:rPr>
              <w:t>6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rPr>
          <w:trHeight w:val="432"/>
        </w:trPr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18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Радиоактивность. Искусственная радиоактивность.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456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 Усвоение нового материала.</w:t>
            </w:r>
          </w:p>
          <w:p w:rsidR="00F97A34" w:rsidRDefault="00F97A34" w:rsidP="00F97A3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F97A34" w:rsidRDefault="00F97A34" w:rsidP="00F97A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</w:t>
            </w: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19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состояния веществ.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20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явления и химические превращения.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rPr>
          <w:trHeight w:val="667"/>
        </w:trPr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21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организмов.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Вид и популяции.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Закономерности изменчивости.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22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Потоки вещества и энергии в экосистеме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456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23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Антропогенное воздействие на биосферу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Модуль «Основы читательской грамотности» </w:t>
            </w:r>
          </w:p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35948" w:rsidP="00F97A34">
            <w:pPr>
              <w:pStyle w:val="a9"/>
              <w:jc w:val="center"/>
            </w:pPr>
            <w:r>
              <w:rPr>
                <w:rFonts w:cs="Times New Roman"/>
                <w:b/>
                <w:bCs/>
                <w:lang w:val="ru-RU"/>
              </w:rPr>
              <w:t>9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lastRenderedPageBreak/>
              <w:t>24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текст как источник информации.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</w:pPr>
            <w:r>
              <w:rPr>
                <w:rFonts w:cs="Times New Roman"/>
                <w:b/>
                <w:bCs/>
                <w:lang w:val="ru-RU"/>
              </w:rPr>
              <w:t>25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Сопоставление содержания текстов научного стиля.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4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26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Работа с текстом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4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>
        <w:tc>
          <w:tcPr>
            <w:tcW w:w="1488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center"/>
            </w:pPr>
            <w:r>
              <w:rPr>
                <w:rFonts w:cs="Times New Roman"/>
                <w:b/>
                <w:bCs/>
                <w:i/>
                <w:iCs/>
                <w:lang w:val="ru-RU"/>
              </w:rPr>
              <w:t>4 четверть — 8часов</w:t>
            </w:r>
          </w:p>
        </w:tc>
      </w:tr>
      <w:tr w:rsidR="00F97A34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27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Типы текстов.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со смешанным текстом.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35948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4563" w:type="dxa"/>
            <w:vMerge w:val="restart"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 Усвоение нового материала.</w:t>
            </w:r>
          </w:p>
          <w:p w:rsidR="00F97A34" w:rsidRDefault="00F97A34" w:rsidP="00F97A3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F97A34" w:rsidRDefault="00F97A34" w:rsidP="00F97A34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</w:t>
            </w:r>
          </w:p>
        </w:tc>
      </w:tr>
      <w:tr w:rsidR="00F97A34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28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35948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29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Типы задач на грамотность.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35948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30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текстом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4C0B73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35948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31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текстом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4C0B73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35948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35948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35948" w:rsidRDefault="00F35948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32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35948" w:rsidRDefault="00F35948" w:rsidP="00F97A3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текстом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35948" w:rsidRPr="002E128E" w:rsidRDefault="004C0B73" w:rsidP="00F97A34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35948" w:rsidRDefault="00F35948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35948" w:rsidRDefault="00F35948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a9"/>
              <w:jc w:val="both"/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 w:line="264" w:lineRule="auto"/>
              <w:ind w:left="76" w:right="474"/>
              <w:jc w:val="both"/>
            </w:pPr>
            <w:r>
              <w:rPr>
                <w:rFonts w:eastAsia="Times New Roman" w:cs="Calibri"/>
                <w:b/>
                <w:lang w:val="ru-RU" w:eastAsia="ar-SA"/>
              </w:rPr>
              <w:t xml:space="preserve">Креативное мышление»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</w:pPr>
            <w:r w:rsidRPr="002E128E">
              <w:t>2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  <w:rPr>
                <w:lang w:val="ru-RU"/>
              </w:rPr>
            </w:pP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4E6E3F">
        <w:tc>
          <w:tcPr>
            <w:tcW w:w="90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35948" w:rsidP="00F97A34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33</w:t>
            </w:r>
          </w:p>
        </w:tc>
        <w:tc>
          <w:tcPr>
            <w:tcW w:w="585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/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Кир Булычев «Новости будущего века»</w:t>
            </w:r>
          </w:p>
        </w:tc>
        <w:tc>
          <w:tcPr>
            <w:tcW w:w="16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</w:pPr>
            <w:r w:rsidRPr="002E128E">
              <w:t>1</w:t>
            </w:r>
          </w:p>
        </w:tc>
        <w:tc>
          <w:tcPr>
            <w:tcW w:w="193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35948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F97A34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35948" w:rsidP="00F97A34">
            <w:pPr>
              <w:pStyle w:val="a9"/>
              <w:jc w:val="both"/>
            </w:pPr>
            <w:r>
              <w:rPr>
                <w:rFonts w:cs="Times New Roman"/>
                <w:b/>
                <w:bCs/>
                <w:lang w:val="ru-RU"/>
              </w:rPr>
              <w:t>34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spacing w:after="0"/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97A34" w:rsidP="00F97A34">
            <w:pPr>
              <w:pStyle w:val="a9"/>
              <w:jc w:val="both"/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Pr="002E128E" w:rsidRDefault="00F35948" w:rsidP="00F97A34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F97A34" w:rsidRDefault="00F97A34" w:rsidP="00F97A34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</w:tbl>
    <w:p w:rsidR="000F109A" w:rsidRPr="00BF212C" w:rsidRDefault="00BF212C">
      <w:pPr>
        <w:pStyle w:val="aa"/>
        <w:widowControl/>
        <w:tabs>
          <w:tab w:val="left" w:pos="720"/>
        </w:tabs>
        <w:spacing w:before="80" w:line="23" w:lineRule="atLeast"/>
        <w:jc w:val="both"/>
        <w:rPr>
          <w:lang w:val="ru-RU"/>
        </w:rPr>
      </w:pPr>
      <w:r>
        <w:rPr>
          <w:rFonts w:eastAsia="Times New Roman"/>
          <w:b/>
          <w:lang w:val="ru-RU" w:eastAsia="ar-SA"/>
        </w:rPr>
        <w:t>Общее ко</w:t>
      </w:r>
      <w:r w:rsidR="00F35948">
        <w:rPr>
          <w:rFonts w:eastAsia="Times New Roman"/>
          <w:b/>
          <w:lang w:val="ru-RU" w:eastAsia="ar-SA"/>
        </w:rPr>
        <w:t>личество часов по программе — 34</w:t>
      </w:r>
      <w:r>
        <w:rPr>
          <w:rFonts w:eastAsia="Times New Roman"/>
          <w:b/>
          <w:lang w:val="ru-RU" w:eastAsia="ar-SA"/>
        </w:rPr>
        <w:t>ч.</w:t>
      </w:r>
    </w:p>
    <w:p w:rsidR="000F109A" w:rsidRDefault="00BF212C">
      <w:pPr>
        <w:pStyle w:val="aa"/>
        <w:widowControl/>
        <w:tabs>
          <w:tab w:val="left" w:pos="720"/>
        </w:tabs>
        <w:spacing w:before="80" w:line="23" w:lineRule="atLeast"/>
        <w:jc w:val="both"/>
        <w:rPr>
          <w:rFonts w:eastAsia="Times New Roman" w:cs="Calibri"/>
          <w:b/>
          <w:bCs/>
          <w:color w:val="000000"/>
          <w:u w:val="single"/>
          <w:lang w:val="ru-RU" w:eastAsia="ar-SA"/>
        </w:rPr>
      </w:pPr>
      <w:bookmarkStart w:id="0" w:name="_GoBack"/>
      <w:r>
        <w:rPr>
          <w:rFonts w:eastAsia="Times New Roman" w:cs="Calibri"/>
          <w:b/>
          <w:bCs/>
          <w:color w:val="000000"/>
          <w:u w:val="single"/>
          <w:lang w:val="ru-RU" w:eastAsia="ar-SA"/>
        </w:rPr>
        <w:t>ПОУРОЧНОЕ ПЛАНИРОВАНИЕ</w:t>
      </w:r>
    </w:p>
    <w:p w:rsidR="000F109A" w:rsidRDefault="000F109A">
      <w:pPr>
        <w:pStyle w:val="aa"/>
        <w:widowControl/>
        <w:tabs>
          <w:tab w:val="left" w:pos="720"/>
        </w:tabs>
        <w:spacing w:before="80" w:line="23" w:lineRule="atLeast"/>
        <w:jc w:val="both"/>
        <w:rPr>
          <w:rFonts w:cs="Times New Roman"/>
          <w:b/>
          <w:bCs/>
          <w:color w:val="000000"/>
          <w:u w:val="single"/>
          <w:lang w:val="ru-RU"/>
        </w:rPr>
      </w:pPr>
    </w:p>
    <w:tbl>
      <w:tblPr>
        <w:tblW w:w="18386" w:type="dxa"/>
        <w:tblInd w:w="4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34"/>
        <w:gridCol w:w="10262"/>
        <w:gridCol w:w="1936"/>
        <w:gridCol w:w="1588"/>
        <w:gridCol w:w="1933"/>
        <w:gridCol w:w="1933"/>
      </w:tblGrid>
      <w:tr w:rsidR="000F109A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 изучения темы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0F109A" w:rsidTr="004C0B73">
        <w:trPr>
          <w:gridAfter w:val="2"/>
          <w:wAfter w:w="3866" w:type="dxa"/>
        </w:trPr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1 четверть 8часов </w:t>
            </w:r>
          </w:p>
        </w:tc>
      </w:tr>
      <w:tr w:rsidR="000F109A" w:rsidTr="004C0B73">
        <w:trPr>
          <w:gridAfter w:val="2"/>
          <w:wAfter w:w="3866" w:type="dxa"/>
        </w:trPr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F3594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Математическая грамотность 8</w:t>
            </w:r>
            <w:r w:rsidR="00BF212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ч.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Представление данных в виде таблиц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Представление данных в виде диаграмм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Построение мультипликативной модели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Задачи с лишними данными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Решение типичных задач через систему линейных уравнений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рассуждения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стереометрических задач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Вероятностные, статистические явления и </w:t>
            </w:r>
          </w:p>
          <w:p w:rsidR="00F35948" w:rsidRDefault="00F35948" w:rsidP="00F359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зависимости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4D7FE7" w:rsidRDefault="00F35948" w:rsidP="00F35948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21.10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4C0B73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четверть 7 часов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Финансовая грамотность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6ч.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  <w:rPr>
                <w:lang w:val="ru-RU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Ценные бумаги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4C0B73" w:rsidP="00F35948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 акций и управление ими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4C0B73" w:rsidP="00F35948">
            <w:pPr>
              <w:pStyle w:val="a9"/>
              <w:jc w:val="both"/>
              <w:rPr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18.11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Паевые инвестиционные фонды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4C0B73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Инвестиционное профилирование.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4C0B73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Участники страхового рынка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Государственное и негосударственное </w:t>
            </w:r>
          </w:p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пенсионное страхование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F35948" w:rsidRPr="00F35948" w:rsidRDefault="00F35948" w:rsidP="00F35948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Глобальные компетенции 3ч.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Комплексное задание «Этичная одежда»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Pr="002E128E" w:rsidRDefault="00F35948" w:rsidP="00F35948">
            <w:pPr>
              <w:pStyle w:val="a9"/>
              <w:jc w:val="both"/>
            </w:pPr>
            <w:r w:rsidRPr="00F35948">
              <w:rPr>
                <w:rFonts w:cs="Times New Roman"/>
                <w:bCs/>
                <w:lang w:val="ru-RU"/>
              </w:rPr>
              <w:t>23.12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5948" w:rsidTr="004C0B73">
        <w:trPr>
          <w:gridAfter w:val="2"/>
          <w:wAfter w:w="3866" w:type="dxa"/>
        </w:trPr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F35948" w:rsidRDefault="00F35948" w:rsidP="00F359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948" w:rsidRDefault="00F35948" w:rsidP="00F35948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 четверть-11 часов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Комплексное задание «Олимпийская команда беженцев»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</w:pPr>
            <w: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Комплексное задание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Экологичная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обувь»</w:t>
            </w:r>
          </w:p>
        </w:tc>
        <w:tc>
          <w:tcPr>
            <w:tcW w:w="193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58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Естественнонаучная грамотность 7ч.</w:t>
            </w:r>
          </w:p>
        </w:tc>
        <w:tc>
          <w:tcPr>
            <w:tcW w:w="1933" w:type="dxa"/>
          </w:tcPr>
          <w:p w:rsidR="004C0B73" w:rsidRDefault="004C0B73" w:rsidP="004C0B73">
            <w:pPr>
              <w:spacing w:after="0"/>
            </w:pP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4C0B73" w:rsidRDefault="004C0B73" w:rsidP="004C0B73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</w:pPr>
            <w:bookmarkStart w:id="1" w:name="_GoBack1"/>
            <w:bookmarkEnd w:id="1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Радиоактивность. Искусственная радиоактивность.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состояния веществ.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явления и химические превращения.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организмов.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Вид и популяции.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Закономерности изменчивости.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Потоки вещества и энергии в экосистеме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Антропогенное воздействие на биосферу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Читательская Грамотность 9 ч.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текст как источник информации.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Сопоставление содержания текстов научного стиля.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текстом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 четверть 8 часов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</w:pP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Типы текстов Работа со смешанным текстом.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Типы задач на грамотность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текстом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текстом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текстом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Креативное мышление 2ч.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</w:pP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2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Кир Булычев «Новости будущего века»</w:t>
            </w:r>
          </w:p>
        </w:tc>
        <w:tc>
          <w:tcPr>
            <w:tcW w:w="193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58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/>
            </w:pPr>
            <w:r>
              <w:rPr>
                <w:rFonts w:ascii="TimesNewRomanPSMT" w:eastAsia="Times New Roman" w:hAnsi="TimesNewRomanPSMT" w:cs="Times New Roman"/>
                <w:iCs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Pr="002E128E" w:rsidRDefault="004C0B73" w:rsidP="004C0B73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C0B73" w:rsidTr="004C0B73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4C0B73" w:rsidRDefault="004C0B73" w:rsidP="004C0B7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34ч</w:t>
            </w:r>
          </w:p>
        </w:tc>
      </w:tr>
    </w:tbl>
    <w:bookmarkEnd w:id="0"/>
    <w:p w:rsidR="000F109A" w:rsidRDefault="00BF212C">
      <w:pPr>
        <w:pStyle w:val="11"/>
        <w:spacing w:before="66"/>
        <w:ind w:left="126"/>
        <w:rPr>
          <w:u w:val="single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422C4832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10045" cy="9525"/>
                <wp:effectExtent l="0" t="0" r="0" b="0"/>
                <wp:wrapTopAndBottom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32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97A34" w:rsidRDefault="00F97A34">
                            <w:pPr>
                              <w:pStyle w:val="ab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C4832" id="Прямоугольник 1" o:spid="_x0000_s1026" style="position:absolute;left:0;text-align:left;margin-left:33.3pt;margin-top:22.9pt;width:528.35pt;height:.75pt;z-index: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" fillcolor="black" stroked="f">
                <v:textbox inset="0,0,0,0">
                  <w:txbxContent>
                    <w:p w:rsidR="00F97A34" w:rsidRDefault="00F97A34">
                      <w:pPr>
                        <w:pStyle w:val="ab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u w:val="single"/>
          <w:lang w:val="ru-RU"/>
        </w:rPr>
        <w:t>УЧЕБНО-МЕТОДИЧЕСКОЕ ОБЕСПЕЧЕНИЕ ОБРАЗОВАТЕЛЬНОГО ПРОЦЕССА</w:t>
      </w:r>
    </w:p>
    <w:p w:rsidR="000F109A" w:rsidRPr="004B258C" w:rsidRDefault="00BF212C">
      <w:pPr>
        <w:pStyle w:val="Standard"/>
        <w:spacing w:before="240" w:after="160"/>
        <w:rPr>
          <w:lang w:val="ru-RU"/>
        </w:rPr>
      </w:pPr>
      <w:r>
        <w:rPr>
          <w:rStyle w:val="fontstyle21"/>
          <w:lang w:val="ru-RU"/>
        </w:rPr>
        <w:lastRenderedPageBreak/>
        <w:t>1. РЭШ. Электронный банк заданий для оценки функциональной грамотности. Диагностические</w:t>
      </w:r>
      <w:r>
        <w:rPr>
          <w:color w:val="000000"/>
          <w:lang w:val="ru-RU"/>
        </w:rPr>
        <w:t xml:space="preserve"> </w:t>
      </w:r>
      <w:r>
        <w:rPr>
          <w:rStyle w:val="fontstyle21"/>
          <w:lang w:val="ru-RU"/>
        </w:rPr>
        <w:t>работы Министерства просвещения РФ</w:t>
      </w:r>
      <w:r>
        <w:rPr>
          <w:color w:val="000000"/>
          <w:lang w:val="ru-RU"/>
        </w:rPr>
        <w:br/>
      </w:r>
      <w:r>
        <w:rPr>
          <w:rStyle w:val="fontstyle21"/>
          <w:color w:val="0000FF"/>
        </w:rPr>
        <w:t>https</w:t>
      </w:r>
      <w:r>
        <w:rPr>
          <w:rStyle w:val="fontstyle21"/>
          <w:color w:val="0000FF"/>
          <w:lang w:val="ru-RU"/>
        </w:rPr>
        <w:t>://</w:t>
      </w:r>
      <w:proofErr w:type="spellStart"/>
      <w:r>
        <w:rPr>
          <w:rStyle w:val="fontstyle21"/>
          <w:color w:val="0000FF"/>
        </w:rPr>
        <w:t>fg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resh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edu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color w:val="0000FF"/>
          <w:lang w:val="ru-RU"/>
        </w:rPr>
        <w:br/>
      </w:r>
      <w:r>
        <w:rPr>
          <w:rStyle w:val="fontstyle21"/>
          <w:lang w:val="ru-RU"/>
        </w:rPr>
        <w:t>2. Электронные формы учебных пособий издательства Просвещение</w:t>
      </w:r>
      <w:r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https</w:t>
      </w:r>
      <w:r>
        <w:rPr>
          <w:rStyle w:val="fontstyle21"/>
          <w:color w:val="0000FF"/>
          <w:lang w:val="ru-RU"/>
        </w:rPr>
        <w:t>://</w:t>
      </w:r>
      <w:r>
        <w:rPr>
          <w:rStyle w:val="fontstyle21"/>
          <w:color w:val="0000FF"/>
        </w:rPr>
        <w:t>media</w:t>
      </w:r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prosv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color w:val="0000FF"/>
          <w:lang w:val="ru-RU"/>
        </w:rPr>
        <w:br/>
      </w:r>
      <w:r>
        <w:rPr>
          <w:rStyle w:val="fontstyle21"/>
          <w:lang w:val="ru-RU"/>
        </w:rPr>
        <w:t>3. Банк заданий ИСРО РАО</w:t>
      </w:r>
      <w:r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</w:t>
      </w:r>
      <w:r>
        <w:rPr>
          <w:rStyle w:val="fontstyle21"/>
          <w:color w:val="0000FF"/>
          <w:lang w:val="ru-RU"/>
        </w:rPr>
        <w:t>://</w:t>
      </w:r>
      <w:proofErr w:type="spellStart"/>
      <w:r>
        <w:rPr>
          <w:rStyle w:val="fontstyle21"/>
          <w:color w:val="0000FF"/>
        </w:rPr>
        <w:t>skiv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instrao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rStyle w:val="fontstyle21"/>
          <w:color w:val="0000FF"/>
        </w:rPr>
        <w:t>bank</w:t>
      </w:r>
      <w:r>
        <w:rPr>
          <w:rStyle w:val="fontstyle21"/>
          <w:color w:val="0000FF"/>
          <w:lang w:val="ru-RU"/>
        </w:rPr>
        <w:t>-</w:t>
      </w:r>
      <w:proofErr w:type="spellStart"/>
      <w:r>
        <w:rPr>
          <w:rStyle w:val="fontstyle21"/>
          <w:color w:val="0000FF"/>
        </w:rPr>
        <w:t>zadaniy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color w:val="0000FF"/>
          <w:lang w:val="ru-RU"/>
        </w:rPr>
        <w:br/>
      </w:r>
      <w:r>
        <w:rPr>
          <w:rStyle w:val="fontstyle21"/>
          <w:lang w:val="ru-RU"/>
        </w:rPr>
        <w:t xml:space="preserve">4. Открытый банк заданий </w:t>
      </w:r>
      <w:r>
        <w:rPr>
          <w:rStyle w:val="fontstyle21"/>
        </w:rPr>
        <w:t>PISA</w:t>
      </w:r>
      <w:r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https</w:t>
      </w:r>
      <w:r>
        <w:rPr>
          <w:rStyle w:val="fontstyle21"/>
          <w:color w:val="0000FF"/>
          <w:lang w:val="ru-RU"/>
        </w:rPr>
        <w:t>://</w:t>
      </w:r>
      <w:proofErr w:type="spellStart"/>
      <w:r>
        <w:rPr>
          <w:rStyle w:val="fontstyle21"/>
          <w:color w:val="0000FF"/>
        </w:rPr>
        <w:t>fioco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/примеры-задач-</w:t>
      </w:r>
      <w:proofErr w:type="spellStart"/>
      <w:r>
        <w:rPr>
          <w:rStyle w:val="fontstyle21"/>
          <w:color w:val="0000FF"/>
        </w:rPr>
        <w:t>pisa</w:t>
      </w:r>
      <w:proofErr w:type="spellEnd"/>
      <w:r>
        <w:rPr>
          <w:color w:val="0000FF"/>
          <w:lang w:val="ru-RU"/>
        </w:rPr>
        <w:br/>
      </w:r>
      <w:r>
        <w:rPr>
          <w:rStyle w:val="fontstyle21"/>
          <w:lang w:val="ru-RU"/>
        </w:rPr>
        <w:t>5. Программа ИРО Самарской области по развитию ФГ</w:t>
      </w:r>
      <w:r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https</w:t>
      </w:r>
      <w:r>
        <w:rPr>
          <w:rStyle w:val="fontstyle21"/>
          <w:color w:val="0000FF"/>
          <w:lang w:val="ru-RU"/>
        </w:rPr>
        <w:t>://</w:t>
      </w:r>
      <w:r>
        <w:rPr>
          <w:rStyle w:val="fontstyle21"/>
          <w:color w:val="0000FF"/>
        </w:rPr>
        <w:t>www</w:t>
      </w:r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sipkro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rStyle w:val="fontstyle21"/>
          <w:color w:val="0000FF"/>
        </w:rPr>
        <w:t>projects</w:t>
      </w:r>
      <w:r>
        <w:rPr>
          <w:rStyle w:val="fontstyle21"/>
          <w:color w:val="0000FF"/>
          <w:lang w:val="ru-RU"/>
        </w:rPr>
        <w:t>/</w:t>
      </w:r>
      <w:proofErr w:type="spellStart"/>
      <w:r>
        <w:rPr>
          <w:rStyle w:val="fontstyle21"/>
          <w:color w:val="0000FF"/>
        </w:rPr>
        <w:t>funktsionalnaya</w:t>
      </w:r>
      <w:proofErr w:type="spellEnd"/>
      <w:r>
        <w:rPr>
          <w:rStyle w:val="fontstyle21"/>
          <w:color w:val="0000FF"/>
          <w:lang w:val="ru-RU"/>
        </w:rPr>
        <w:t>-</w:t>
      </w:r>
      <w:proofErr w:type="spellStart"/>
      <w:r>
        <w:rPr>
          <w:rStyle w:val="fontstyle21"/>
          <w:color w:val="0000FF"/>
        </w:rPr>
        <w:t>gramotnost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color w:val="0000FF"/>
          <w:lang w:val="ru-RU"/>
        </w:rPr>
        <w:br/>
      </w:r>
      <w:r>
        <w:rPr>
          <w:rStyle w:val="fontstyle21"/>
          <w:lang w:val="ru-RU"/>
        </w:rPr>
        <w:t xml:space="preserve">6. </w:t>
      </w:r>
      <w:r w:rsidRPr="004B258C">
        <w:rPr>
          <w:rStyle w:val="fontstyle21"/>
          <w:lang w:val="ru-RU"/>
        </w:rPr>
        <w:t>МЦКО</w:t>
      </w:r>
      <w:r w:rsidRPr="004B258C"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https</w:t>
      </w:r>
      <w:r w:rsidRPr="004B258C">
        <w:rPr>
          <w:rStyle w:val="fontstyle21"/>
          <w:color w:val="0000FF"/>
          <w:lang w:val="ru-RU"/>
        </w:rPr>
        <w:t>://</w:t>
      </w:r>
      <w:proofErr w:type="spellStart"/>
      <w:r>
        <w:rPr>
          <w:rStyle w:val="fontstyle21"/>
          <w:color w:val="0000FF"/>
        </w:rPr>
        <w:t>mcko</w:t>
      </w:r>
      <w:proofErr w:type="spellEnd"/>
      <w:r w:rsidRPr="004B258C"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 w:rsidRPr="004B258C">
        <w:rPr>
          <w:rStyle w:val="fontstyle21"/>
          <w:color w:val="0000FF"/>
          <w:lang w:val="ru-RU"/>
        </w:rPr>
        <w:t>/</w:t>
      </w:r>
      <w:r w:rsidRPr="004B258C">
        <w:rPr>
          <w:color w:val="0000FF"/>
          <w:lang w:val="ru-RU"/>
        </w:rPr>
        <w:br/>
      </w:r>
      <w:r w:rsidRPr="004B258C">
        <w:rPr>
          <w:rStyle w:val="fontstyle21"/>
          <w:lang w:val="ru-RU"/>
        </w:rPr>
        <w:t xml:space="preserve">7.ЯКласс </w:t>
      </w:r>
      <w:hyperlink r:id="rId6">
        <w:r>
          <w:rPr>
            <w:rStyle w:val="fontstyle21"/>
            <w:color w:val="0000FF"/>
          </w:rPr>
          <w:t>https</w:t>
        </w:r>
        <w:r w:rsidRPr="004B258C">
          <w:rPr>
            <w:rStyle w:val="fontstyle21"/>
            <w:color w:val="0000FF"/>
            <w:lang w:val="ru-RU"/>
          </w:rPr>
          <w:t>://</w:t>
        </w:r>
        <w:r>
          <w:rPr>
            <w:rStyle w:val="fontstyle21"/>
            <w:color w:val="0000FF"/>
          </w:rPr>
          <w:t>www</w:t>
        </w:r>
        <w:r w:rsidRPr="004B258C">
          <w:rPr>
            <w:rStyle w:val="fontstyle21"/>
            <w:color w:val="0000FF"/>
            <w:lang w:val="ru-RU"/>
          </w:rPr>
          <w:t>.</w:t>
        </w:r>
        <w:proofErr w:type="spellStart"/>
        <w:r>
          <w:rPr>
            <w:rStyle w:val="fontstyle21"/>
            <w:color w:val="0000FF"/>
          </w:rPr>
          <w:t>yaklass</w:t>
        </w:r>
        <w:proofErr w:type="spellEnd"/>
        <w:r w:rsidRPr="004B258C">
          <w:rPr>
            <w:rStyle w:val="fontstyle21"/>
            <w:color w:val="0000FF"/>
            <w:lang w:val="ru-RU"/>
          </w:rPr>
          <w:t>.</w:t>
        </w:r>
        <w:proofErr w:type="spellStart"/>
        <w:r>
          <w:rPr>
            <w:rStyle w:val="fontstyle21"/>
            <w:color w:val="0000FF"/>
          </w:rPr>
          <w:t>ru</w:t>
        </w:r>
        <w:proofErr w:type="spellEnd"/>
        <w:r w:rsidRPr="004B258C">
          <w:rPr>
            <w:rStyle w:val="fontstyle21"/>
            <w:color w:val="0000FF"/>
            <w:lang w:val="ru-RU"/>
          </w:rPr>
          <w:t>/</w:t>
        </w:r>
      </w:hyperlink>
    </w:p>
    <w:p w:rsidR="000F109A" w:rsidRDefault="00BF212C">
      <w:pPr>
        <w:pStyle w:val="11"/>
        <w:spacing w:before="66"/>
        <w:ind w:left="126"/>
        <w:rPr>
          <w:u w:val="single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54BB148B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10045" cy="9525"/>
                <wp:effectExtent l="0" t="0" r="0" b="0"/>
                <wp:wrapTopAndBottom/>
                <wp:docPr id="3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32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97A34" w:rsidRDefault="00F97A34">
                            <w:pPr>
                              <w:pStyle w:val="ab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BB148B" id="Прямоугольник 2" o:spid="_x0000_s1027" style="position:absolute;left:0;text-align:left;margin-left:33.3pt;margin-top:22.9pt;width:528.35pt;height:.75pt;z-index: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" fillcolor="black" stroked="f">
                <v:textbox inset="0,0,0,0">
                  <w:txbxContent>
                    <w:p w:rsidR="00F97A34" w:rsidRDefault="00F97A34">
                      <w:pPr>
                        <w:pStyle w:val="ab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u w:val="single"/>
          <w:lang w:val="ru-RU"/>
        </w:rPr>
        <w:t>МАТЕРИАЛЬНО-ТЕХНИЧЕСКОЕ ОБЕСПЕЧЕНИЕ ОБРАЗОВАТЕЛЬНОГО ПРОЦЕССА</w:t>
      </w:r>
    </w:p>
    <w:p w:rsidR="000F109A" w:rsidRDefault="00BF212C">
      <w:pPr>
        <w:pStyle w:val="Standard"/>
        <w:spacing w:before="179"/>
        <w:ind w:left="126"/>
        <w:rPr>
          <w:u w:val="single"/>
          <w:lang w:val="ru-RU"/>
        </w:rPr>
      </w:pPr>
      <w:r>
        <w:rPr>
          <w:b/>
          <w:u w:val="single"/>
          <w:lang w:val="ru-RU"/>
        </w:rPr>
        <w:t>УЧЕБНОЕ ОБОРУДОВАНИЕ</w:t>
      </w:r>
    </w:p>
    <w:p w:rsidR="000F109A" w:rsidRPr="004B258C" w:rsidRDefault="00BF212C">
      <w:pPr>
        <w:pStyle w:val="Textbody"/>
        <w:spacing w:before="156" w:after="0"/>
        <w:ind w:left="126"/>
        <w:rPr>
          <w:lang w:val="ru-RU"/>
        </w:rPr>
      </w:pPr>
      <w:r>
        <w:rPr>
          <w:rStyle w:val="fontstyle21"/>
          <w:lang w:val="ru-RU"/>
        </w:rPr>
        <w:t>Персональный компьютер, доска, проектор.</w:t>
      </w:r>
    </w:p>
    <w:p w:rsidR="000F109A" w:rsidRPr="004B258C" w:rsidRDefault="000F109A">
      <w:pPr>
        <w:pStyle w:val="Standard"/>
        <w:jc w:val="center"/>
        <w:rPr>
          <w:rFonts w:eastAsia="Times New Roman" w:cs="Calibri"/>
          <w:b/>
          <w:bCs/>
          <w:lang w:val="ru-RU" w:eastAsia="ar-SA"/>
        </w:rPr>
      </w:pPr>
    </w:p>
    <w:tbl>
      <w:tblPr>
        <w:tblW w:w="14970" w:type="dxa"/>
        <w:tblInd w:w="-10" w:type="dxa"/>
        <w:tblLook w:val="0000" w:firstRow="0" w:lastRow="0" w:firstColumn="0" w:lastColumn="0" w:noHBand="0" w:noVBand="0"/>
      </w:tblPr>
      <w:tblGrid>
        <w:gridCol w:w="5384"/>
        <w:gridCol w:w="4815"/>
        <w:gridCol w:w="4771"/>
      </w:tblGrid>
      <w:tr w:rsidR="000F109A">
        <w:tc>
          <w:tcPr>
            <w:tcW w:w="5384" w:type="dxa"/>
            <w:shd w:val="clear" w:color="auto" w:fill="FFFFFF"/>
          </w:tcPr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РАССМОТРЕНО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 xml:space="preserve"> Протокол</w:t>
            </w:r>
          </w:p>
          <w:p w:rsidR="000F109A" w:rsidRDefault="00560588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№ 1 от «18</w:t>
            </w:r>
            <w:r w:rsidR="00BF212C">
              <w:rPr>
                <w:rStyle w:val="FontStyle30"/>
                <w:rFonts w:eastAsia="Andale Sans UI"/>
                <w:b w:val="0"/>
                <w:lang w:val="ru-RU"/>
              </w:rPr>
              <w:t xml:space="preserve">» </w:t>
            </w:r>
            <w:proofErr w:type="gramStart"/>
            <w:r w:rsidR="00AC2A21">
              <w:rPr>
                <w:rStyle w:val="FontStyle30"/>
                <w:rFonts w:eastAsia="Andale Sans UI"/>
                <w:b w:val="0"/>
                <w:lang w:val="ru-RU"/>
              </w:rPr>
              <w:t>августа  2026</w:t>
            </w:r>
            <w:proofErr w:type="gramEnd"/>
            <w:r w:rsidR="00BF212C">
              <w:rPr>
                <w:rStyle w:val="FontStyle30"/>
                <w:rFonts w:eastAsia="Andale Sans UI"/>
                <w:b w:val="0"/>
                <w:lang w:val="ru-RU"/>
              </w:rPr>
              <w:t xml:space="preserve">          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Заседания методического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Объединения учителей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Гуманитарного цикла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МБОУ Грушевской ООШ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Руководитель ШМО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 xml:space="preserve">_______________Коваленко Л.А.                   </w:t>
            </w:r>
          </w:p>
        </w:tc>
        <w:tc>
          <w:tcPr>
            <w:tcW w:w="4815" w:type="dxa"/>
            <w:shd w:val="clear" w:color="auto" w:fill="FFFFFF"/>
          </w:tcPr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 xml:space="preserve">СОГЛАСОВАНО    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Заместитель директора по ВР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___________Мироненко Т.В.</w:t>
            </w:r>
          </w:p>
          <w:p w:rsidR="000F109A" w:rsidRDefault="00560588">
            <w:pPr>
              <w:pStyle w:val="Standard"/>
              <w:jc w:val="center"/>
            </w:pPr>
            <w:r>
              <w:rPr>
                <w:rStyle w:val="FontStyle30"/>
                <w:rFonts w:eastAsia="Andale Sans UI"/>
                <w:b w:val="0"/>
              </w:rPr>
              <w:t>«18</w:t>
            </w:r>
            <w:r w:rsidR="00BF212C">
              <w:rPr>
                <w:rStyle w:val="FontStyle30"/>
                <w:rFonts w:eastAsia="Andale Sans UI"/>
                <w:b w:val="0"/>
              </w:rPr>
              <w:t xml:space="preserve">» </w:t>
            </w:r>
            <w:proofErr w:type="spellStart"/>
            <w:r w:rsidR="00BF212C">
              <w:rPr>
                <w:rStyle w:val="FontStyle30"/>
                <w:rFonts w:eastAsia="Andale Sans UI"/>
                <w:b w:val="0"/>
              </w:rPr>
              <w:t>авгус</w:t>
            </w:r>
            <w:r w:rsidR="004B258C">
              <w:rPr>
                <w:rStyle w:val="FontStyle30"/>
                <w:rFonts w:eastAsia="Andale Sans UI"/>
                <w:b w:val="0"/>
              </w:rPr>
              <w:t>т</w:t>
            </w:r>
            <w:r w:rsidR="00AC2A21">
              <w:rPr>
                <w:rStyle w:val="FontStyle30"/>
                <w:rFonts w:eastAsia="Andale Sans UI"/>
                <w:b w:val="0"/>
              </w:rPr>
              <w:t>а</w:t>
            </w:r>
            <w:proofErr w:type="spellEnd"/>
            <w:r w:rsidR="00AC2A21">
              <w:rPr>
                <w:rStyle w:val="FontStyle30"/>
                <w:rFonts w:eastAsia="Andale Sans UI"/>
                <w:b w:val="0"/>
              </w:rPr>
              <w:t xml:space="preserve"> 2026</w:t>
            </w:r>
            <w:r w:rsidR="00BF212C">
              <w:rPr>
                <w:rStyle w:val="FontStyle30"/>
                <w:rFonts w:eastAsia="Andale Sans UI"/>
                <w:b w:val="0"/>
              </w:rPr>
              <w:t>г.</w:t>
            </w:r>
          </w:p>
          <w:p w:rsidR="000F109A" w:rsidRDefault="00BF212C">
            <w:pPr>
              <w:pStyle w:val="Standard"/>
              <w:jc w:val="center"/>
            </w:pPr>
            <w:r>
              <w:rPr>
                <w:rStyle w:val="FontStyle30"/>
                <w:rFonts w:eastAsia="Andale Sans UI"/>
                <w:b w:val="0"/>
              </w:rPr>
              <w:t xml:space="preserve">                                                                          </w:t>
            </w:r>
          </w:p>
        </w:tc>
        <w:tc>
          <w:tcPr>
            <w:tcW w:w="4771" w:type="dxa"/>
            <w:shd w:val="clear" w:color="auto" w:fill="FFFFFF"/>
          </w:tcPr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СОГЛАСОВАНО</w:t>
            </w:r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Протокол</w:t>
            </w:r>
          </w:p>
          <w:p w:rsidR="000F109A" w:rsidRDefault="00AC2A21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№1 от 18 августа 2026</w:t>
            </w:r>
            <w:r w:rsidR="00BF212C">
              <w:rPr>
                <w:rStyle w:val="FontStyle30"/>
                <w:b w:val="0"/>
                <w:lang w:val="ru-RU"/>
              </w:rPr>
              <w:t>г.</w:t>
            </w:r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Заседания методического совета</w:t>
            </w:r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МБОУ Грушевской ООШ</w:t>
            </w:r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 xml:space="preserve">Председатель </w:t>
            </w:r>
            <w:proofErr w:type="spellStart"/>
            <w:r>
              <w:rPr>
                <w:rStyle w:val="FontStyle30"/>
                <w:b w:val="0"/>
                <w:lang w:val="ru-RU"/>
              </w:rPr>
              <w:t>методсовета</w:t>
            </w:r>
            <w:proofErr w:type="spellEnd"/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_______________Куцарь Н.Л.</w:t>
            </w:r>
          </w:p>
          <w:p w:rsidR="000F109A" w:rsidRDefault="000F109A">
            <w:pPr>
              <w:pStyle w:val="Standard"/>
              <w:jc w:val="center"/>
              <w:rPr>
                <w:lang w:val="ru-RU"/>
              </w:rPr>
            </w:pPr>
          </w:p>
        </w:tc>
      </w:tr>
    </w:tbl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jc w:val="right"/>
        <w:rPr>
          <w:b/>
          <w:lang w:val="ru-RU"/>
        </w:rPr>
      </w:pPr>
    </w:p>
    <w:p w:rsidR="000F109A" w:rsidRDefault="00BF212C">
      <w:pPr>
        <w:pStyle w:val="Standard"/>
        <w:jc w:val="center"/>
        <w:rPr>
          <w:b/>
          <w:lang w:val="ru-RU"/>
        </w:rPr>
      </w:pPr>
      <w:r>
        <w:rPr>
          <w:b/>
          <w:lang w:val="ru-RU"/>
        </w:rPr>
        <w:t>Форма учета рабочей программы воспитания.</w:t>
      </w:r>
    </w:p>
    <w:p w:rsidR="000F109A" w:rsidRDefault="000F109A">
      <w:pPr>
        <w:pStyle w:val="Standard"/>
        <w:jc w:val="center"/>
        <w:rPr>
          <w:b/>
          <w:lang w:val="ru-RU"/>
        </w:rPr>
      </w:pPr>
    </w:p>
    <w:p w:rsidR="000F109A" w:rsidRDefault="00BF212C">
      <w:pPr>
        <w:pStyle w:val="Standard"/>
        <w:spacing w:after="150" w:line="255" w:lineRule="atLeast"/>
        <w:jc w:val="both"/>
        <w:rPr>
          <w:lang w:val="ru-RU"/>
        </w:rPr>
      </w:pPr>
      <w:r>
        <w:rPr>
          <w:lang w:val="ru-RU"/>
        </w:rPr>
        <w:t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</w:t>
      </w:r>
    </w:p>
    <w:p w:rsidR="000F109A" w:rsidRDefault="00BF212C">
      <w:pPr>
        <w:pStyle w:val="aa"/>
        <w:widowControl/>
        <w:numPr>
          <w:ilvl w:val="0"/>
          <w:numId w:val="10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lastRenderedPageBreak/>
        <w:t>формирование ценностного отношения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 (работа на уроке, подготовка домашних заданий, самообразование);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</w:t>
      </w:r>
      <w:r>
        <w:t> </w:t>
      </w:r>
      <w:r>
        <w:rPr>
          <w:lang w:val="ru-RU"/>
        </w:rPr>
        <w:t>(темы «Как считали в старину», «От локтей и ладоней к метрической системе»);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миру как главному принципу человеческого общежития, условию крепкой дружбы, налаживания отношений с коллегами в будущем и создания благоприятного микроклимата в своей собственной семье</w:t>
      </w:r>
      <w:r>
        <w:t> </w:t>
      </w:r>
      <w:r>
        <w:rPr>
          <w:lang w:val="ru-RU"/>
        </w:rPr>
        <w:t xml:space="preserve">(применение интерактивных форм организации учебной деятельности на уроке, </w:t>
      </w:r>
      <w:proofErr w:type="gramStart"/>
      <w:r>
        <w:rPr>
          <w:lang w:val="ru-RU"/>
        </w:rPr>
        <w:t>например</w:t>
      </w:r>
      <w:proofErr w:type="gramEnd"/>
      <w:r>
        <w:t> </w:t>
      </w:r>
      <w:r>
        <w:rPr>
          <w:lang w:val="ru-RU"/>
        </w:rPr>
        <w:t>групповая работа);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знаниям как интеллектуальному ресурсу, обеспечивающему будущее человека, как результату кропотливого, но увлекательного учебного труда (работа на уроках, подготовка домашних заданий, самообразование);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</w:t>
      </w:r>
      <w:r>
        <w:t> </w:t>
      </w:r>
      <w:r>
        <w:rPr>
          <w:lang w:val="ru-RU"/>
        </w:rPr>
        <w:t>(тема «Дружим с компьютером»);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здоровью как залогу долгой и активной жизни человека, его хорошего настроения и оптимистичного взгляда на мир (</w:t>
      </w:r>
      <w:proofErr w:type="spellStart"/>
      <w:r>
        <w:rPr>
          <w:lang w:val="ru-RU"/>
        </w:rPr>
        <w:t>физминутки</w:t>
      </w:r>
      <w:proofErr w:type="spellEnd"/>
      <w:r>
        <w:t> </w:t>
      </w:r>
      <w:r>
        <w:rPr>
          <w:lang w:val="ru-RU"/>
        </w:rPr>
        <w:t>на уроках);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 xml:space="preserve">формирование ценностно отношения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>
        <w:rPr>
          <w:lang w:val="ru-RU"/>
        </w:rPr>
        <w:t>взаимоподдерживающие</w:t>
      </w:r>
      <w:proofErr w:type="spellEnd"/>
      <w:r>
        <w:rPr>
          <w:lang w:val="ru-RU"/>
        </w:rPr>
        <w:t xml:space="preserve"> отношения, дающие человеку радость общения и позволяющие избегать чувства одиночества (применение интерактивных форм организации учебной деятельности на уроке, </w:t>
      </w:r>
      <w:proofErr w:type="gramStart"/>
      <w:r>
        <w:rPr>
          <w:lang w:val="ru-RU"/>
        </w:rPr>
        <w:t>например</w:t>
      </w:r>
      <w:proofErr w:type="gramEnd"/>
      <w:r>
        <w:t> </w:t>
      </w:r>
      <w:r>
        <w:rPr>
          <w:lang w:val="ru-RU"/>
        </w:rPr>
        <w:t>групповая работа);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 xml:space="preserve">формирование ценностного отношения к самим себе как хозяевам своей судьбы, самоопределяющимся и </w:t>
      </w:r>
      <w:proofErr w:type="spellStart"/>
      <w:r>
        <w:rPr>
          <w:lang w:val="ru-RU"/>
        </w:rPr>
        <w:t>самореализующимся</w:t>
      </w:r>
      <w:proofErr w:type="spellEnd"/>
      <w:r>
        <w:rPr>
          <w:lang w:val="ru-RU"/>
        </w:rPr>
        <w:t xml:space="preserve"> личностям, отвечающим за свое собственное будущее</w:t>
      </w:r>
      <w:r>
        <w:t> </w:t>
      </w:r>
      <w:r>
        <w:rPr>
          <w:lang w:val="ru-RU"/>
        </w:rPr>
        <w:t>(</w:t>
      </w:r>
      <w:proofErr w:type="spellStart"/>
      <w:r>
        <w:rPr>
          <w:lang w:val="ru-RU"/>
        </w:rPr>
        <w:t>саморегуляция</w:t>
      </w:r>
      <w:proofErr w:type="spellEnd"/>
      <w:r>
        <w:rPr>
          <w:lang w:val="ru-RU"/>
        </w:rPr>
        <w:t>).</w:t>
      </w:r>
    </w:p>
    <w:p w:rsidR="000F109A" w:rsidRDefault="000F109A">
      <w:pPr>
        <w:pStyle w:val="aa"/>
        <w:ind w:left="0"/>
        <w:jc w:val="both"/>
        <w:rPr>
          <w:sz w:val="28"/>
          <w:szCs w:val="28"/>
          <w:lang w:val="ru-RU"/>
        </w:rPr>
      </w:pPr>
    </w:p>
    <w:p w:rsidR="000F109A" w:rsidRDefault="000F109A">
      <w:pPr>
        <w:pStyle w:val="Standard"/>
        <w:jc w:val="both"/>
        <w:rPr>
          <w:lang w:val="ru-RU"/>
        </w:rPr>
      </w:pPr>
    </w:p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tabs>
          <w:tab w:val="left" w:pos="1260"/>
          <w:tab w:val="left" w:pos="3261"/>
        </w:tabs>
        <w:jc w:val="right"/>
        <w:rPr>
          <w:b/>
          <w:color w:val="000000"/>
          <w:spacing w:val="1"/>
          <w:lang w:val="ru-RU"/>
        </w:rPr>
      </w:pPr>
    </w:p>
    <w:p w:rsidR="000F109A" w:rsidRDefault="00BF212C">
      <w:pPr>
        <w:pStyle w:val="Standard"/>
        <w:tabs>
          <w:tab w:val="left" w:pos="9780"/>
        </w:tabs>
        <w:jc w:val="center"/>
        <w:rPr>
          <w:b/>
          <w:lang w:val="ru-RU"/>
        </w:rPr>
      </w:pPr>
      <w:r>
        <w:rPr>
          <w:b/>
          <w:lang w:val="ru-RU"/>
        </w:rPr>
        <w:t>Система оценки достижения планируемых результатов</w:t>
      </w:r>
    </w:p>
    <w:p w:rsidR="000F109A" w:rsidRDefault="00BF212C">
      <w:pPr>
        <w:pStyle w:val="Standard"/>
        <w:tabs>
          <w:tab w:val="left" w:pos="9780"/>
        </w:tabs>
        <w:jc w:val="center"/>
        <w:rPr>
          <w:b/>
          <w:lang w:val="ru-RU"/>
        </w:rPr>
      </w:pPr>
      <w:r>
        <w:rPr>
          <w:b/>
          <w:lang w:val="ru-RU"/>
        </w:rPr>
        <w:t>(возможно приложение оценочных материалов).</w:t>
      </w:r>
    </w:p>
    <w:p w:rsidR="000F109A" w:rsidRDefault="00BF212C">
      <w:pPr>
        <w:pStyle w:val="Textbody"/>
        <w:tabs>
          <w:tab w:val="left" w:pos="9780"/>
        </w:tabs>
        <w:spacing w:after="0"/>
        <w:jc w:val="both"/>
        <w:rPr>
          <w:lang w:val="ru-RU"/>
        </w:rPr>
      </w:pPr>
      <w:r>
        <w:rPr>
          <w:color w:val="000000"/>
          <w:shd w:val="clear" w:color="auto" w:fill="FFFFFF"/>
          <w:lang w:val="ru-RU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>
        <w:rPr>
          <w:color w:val="000000"/>
          <w:lang w:val="ru-RU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внеурочной деятельности.  </w:t>
      </w:r>
      <w:r>
        <w:rPr>
          <w:color w:val="000000"/>
          <w:shd w:val="clear" w:color="auto" w:fill="FFFFFF"/>
          <w:lang w:val="ru-RU"/>
        </w:rPr>
        <w:t xml:space="preserve">Оценивание проводят   </w:t>
      </w:r>
      <w:proofErr w:type="spellStart"/>
      <w:r>
        <w:rPr>
          <w:color w:val="000000"/>
          <w:shd w:val="clear" w:color="auto" w:fill="FFFFFF"/>
          <w:lang w:val="ru-RU"/>
        </w:rPr>
        <w:t>безотметочным</w:t>
      </w:r>
      <w:proofErr w:type="spellEnd"/>
      <w:r>
        <w:rPr>
          <w:color w:val="000000"/>
          <w:shd w:val="clear" w:color="auto" w:fill="FFFFFF"/>
          <w:lang w:val="ru-RU"/>
        </w:rPr>
        <w:t xml:space="preserve"> способом. В ходе текущего формирующего оценивания используют устную   характеристику ученика.</w:t>
      </w:r>
    </w:p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jc w:val="right"/>
        <w:rPr>
          <w:b/>
          <w:bCs/>
          <w:lang w:val="ru-RU"/>
        </w:rPr>
      </w:pPr>
    </w:p>
    <w:p w:rsidR="000F109A" w:rsidRDefault="000F109A">
      <w:pPr>
        <w:pStyle w:val="Standard"/>
        <w:jc w:val="right"/>
        <w:rPr>
          <w:b/>
          <w:bCs/>
          <w:lang w:val="ru-RU"/>
        </w:rPr>
      </w:pPr>
    </w:p>
    <w:p w:rsidR="000F109A" w:rsidRDefault="00BF212C">
      <w:pPr>
        <w:pStyle w:val="Standard"/>
        <w:tabs>
          <w:tab w:val="left" w:pos="4995"/>
          <w:tab w:val="center" w:pos="7568"/>
        </w:tabs>
        <w:jc w:val="center"/>
        <w:rPr>
          <w:b/>
          <w:bCs/>
          <w:color w:val="000000"/>
          <w:lang w:val="ru-RU"/>
        </w:rPr>
      </w:pPr>
      <w:r>
        <w:rPr>
          <w:lang w:val="ru-RU"/>
        </w:rPr>
        <w:t>Лист корректировки рабочей программы.</w:t>
      </w:r>
    </w:p>
    <w:p w:rsidR="000F109A" w:rsidRDefault="000F109A">
      <w:pPr>
        <w:pStyle w:val="Standard"/>
        <w:tabs>
          <w:tab w:val="left" w:pos="4995"/>
          <w:tab w:val="center" w:pos="7568"/>
        </w:tabs>
        <w:jc w:val="center"/>
        <w:rPr>
          <w:lang w:val="ru-RU"/>
        </w:rPr>
      </w:pPr>
    </w:p>
    <w:p w:rsidR="000F109A" w:rsidRDefault="000F109A">
      <w:pPr>
        <w:pStyle w:val="Standard"/>
        <w:tabs>
          <w:tab w:val="left" w:pos="4995"/>
          <w:tab w:val="center" w:pos="7568"/>
        </w:tabs>
        <w:jc w:val="center"/>
        <w:rPr>
          <w:b/>
          <w:bCs/>
          <w:color w:val="000000"/>
          <w:lang w:val="ru-RU"/>
        </w:rPr>
      </w:pPr>
    </w:p>
    <w:tbl>
      <w:tblPr>
        <w:tblW w:w="13020" w:type="dxa"/>
        <w:tblInd w:w="59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000" w:firstRow="0" w:lastRow="0" w:firstColumn="0" w:lastColumn="0" w:noHBand="0" w:noVBand="0"/>
      </w:tblPr>
      <w:tblGrid>
        <w:gridCol w:w="905"/>
        <w:gridCol w:w="994"/>
        <w:gridCol w:w="2200"/>
        <w:gridCol w:w="992"/>
        <w:gridCol w:w="5109"/>
        <w:gridCol w:w="2820"/>
      </w:tblGrid>
      <w:tr w:rsidR="000F109A">
        <w:trPr>
          <w:trHeight w:val="72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r>
              <w:rPr>
                <w:rFonts w:cs="Times New Roman"/>
                <w:bCs/>
                <w:color w:val="000000"/>
              </w:rPr>
              <w:t xml:space="preserve">№ </w:t>
            </w:r>
            <w:r>
              <w:rPr>
                <w:bCs/>
                <w:color w:val="000000"/>
              </w:rPr>
              <w:t>п/п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proofErr w:type="spellStart"/>
            <w:r>
              <w:rPr>
                <w:bCs/>
                <w:color w:val="000000"/>
              </w:rPr>
              <w:t>Дата</w:t>
            </w:r>
            <w:proofErr w:type="spellEnd"/>
            <w:r>
              <w:rPr>
                <w:bCs/>
                <w:color w:val="000000"/>
              </w:rPr>
              <w:t xml:space="preserve"> (ы)</w:t>
            </w: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r>
              <w:rPr>
                <w:bCs/>
                <w:color w:val="000000"/>
              </w:rPr>
              <w:t xml:space="preserve">Причина </w:t>
            </w:r>
            <w:proofErr w:type="spellStart"/>
            <w:r>
              <w:rPr>
                <w:bCs/>
                <w:color w:val="000000"/>
              </w:rPr>
              <w:t>корректировки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proofErr w:type="spellStart"/>
            <w:r>
              <w:rPr>
                <w:bCs/>
                <w:color w:val="000000"/>
              </w:rPr>
              <w:t>Кол-во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часов</w:t>
            </w:r>
            <w:proofErr w:type="spellEnd"/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proofErr w:type="spellStart"/>
            <w:r>
              <w:rPr>
                <w:bCs/>
                <w:color w:val="000000"/>
              </w:rPr>
              <w:t>Действия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по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выполнению</w:t>
            </w:r>
            <w:proofErr w:type="spellEnd"/>
            <w:r>
              <w:rPr>
                <w:bCs/>
                <w:color w:val="000000"/>
              </w:rPr>
              <w:t xml:space="preserve"> программы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proofErr w:type="spellStart"/>
            <w:r>
              <w:rPr>
                <w:bCs/>
                <w:color w:val="000000"/>
              </w:rPr>
              <w:t>Дата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записи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роспись</w:t>
            </w:r>
            <w:proofErr w:type="spellEnd"/>
          </w:p>
        </w:tc>
      </w:tr>
      <w:tr w:rsidR="000F109A">
        <w:trPr>
          <w:trHeight w:val="489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Textbody"/>
              <w:widowControl/>
              <w:spacing w:after="160"/>
              <w:rPr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Textbody"/>
              <w:widowControl/>
              <w:spacing w:after="160"/>
              <w:rPr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</w:tbl>
    <w:p w:rsidR="000F109A" w:rsidRDefault="000F109A">
      <w:pPr>
        <w:pStyle w:val="Standard"/>
        <w:spacing w:before="240"/>
        <w:jc w:val="center"/>
      </w:pPr>
    </w:p>
    <w:p w:rsidR="000F109A" w:rsidRDefault="000F109A">
      <w:pPr>
        <w:pStyle w:val="Standard"/>
        <w:spacing w:before="240" w:after="160"/>
        <w:jc w:val="center"/>
      </w:pPr>
    </w:p>
    <w:p w:rsidR="000F109A" w:rsidRDefault="000F109A">
      <w:pPr>
        <w:pStyle w:val="Standard"/>
        <w:spacing w:before="240" w:after="160"/>
        <w:rPr>
          <w:lang w:val="ru-RU"/>
        </w:rPr>
      </w:pPr>
    </w:p>
    <w:p w:rsidR="000F109A" w:rsidRDefault="000F109A"/>
    <w:sectPr w:rsidR="000F109A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E5FD9"/>
    <w:multiLevelType w:val="multilevel"/>
    <w:tmpl w:val="A57E7F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27105D7"/>
    <w:multiLevelType w:val="multilevel"/>
    <w:tmpl w:val="5C8242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7DC61EA"/>
    <w:multiLevelType w:val="multilevel"/>
    <w:tmpl w:val="40D80D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86D1C0D"/>
    <w:multiLevelType w:val="multilevel"/>
    <w:tmpl w:val="C9A8A9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B120606"/>
    <w:multiLevelType w:val="multilevel"/>
    <w:tmpl w:val="A46C5F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39B7788"/>
    <w:multiLevelType w:val="multilevel"/>
    <w:tmpl w:val="EEE0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9421275"/>
    <w:multiLevelType w:val="multilevel"/>
    <w:tmpl w:val="B06475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28B2BD9"/>
    <w:multiLevelType w:val="multilevel"/>
    <w:tmpl w:val="C672C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365538F"/>
    <w:multiLevelType w:val="multilevel"/>
    <w:tmpl w:val="DCC04BE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2D63E5F"/>
    <w:multiLevelType w:val="multilevel"/>
    <w:tmpl w:val="075CC3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D3952B0"/>
    <w:multiLevelType w:val="multilevel"/>
    <w:tmpl w:val="CA36F1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09A"/>
    <w:rsid w:val="000F109A"/>
    <w:rsid w:val="002E128E"/>
    <w:rsid w:val="004A5192"/>
    <w:rsid w:val="004B258C"/>
    <w:rsid w:val="004C0B73"/>
    <w:rsid w:val="004D7FE7"/>
    <w:rsid w:val="004E476F"/>
    <w:rsid w:val="004E6E3F"/>
    <w:rsid w:val="00560588"/>
    <w:rsid w:val="005C33C0"/>
    <w:rsid w:val="00897A33"/>
    <w:rsid w:val="00AB3ABD"/>
    <w:rsid w:val="00AC2A21"/>
    <w:rsid w:val="00BF212C"/>
    <w:rsid w:val="00E571BE"/>
    <w:rsid w:val="00F35948"/>
    <w:rsid w:val="00F9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56EE1-0285-4F0D-8F28-8AB75AE1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E34319"/>
  </w:style>
  <w:style w:type="character" w:customStyle="1" w:styleId="fontstyle21">
    <w:name w:val="fontstyle21"/>
    <w:basedOn w:val="a0"/>
    <w:qFormat/>
    <w:rsid w:val="00016BEE"/>
    <w:rPr>
      <w:rFonts w:ascii="TimesNewRomanPSMT" w:eastAsia="TimesNewRomanPSMT" w:hAnsi="TimesNewRomanPSMT" w:cs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0">
    <w:name w:val="Font Style30"/>
    <w:qFormat/>
    <w:rsid w:val="00016BEE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ListLabel1">
    <w:name w:val="ListLabel 1"/>
    <w:qFormat/>
    <w:rPr>
      <w:rFonts w:ascii="Times New Roman" w:hAnsi="Times New Roman" w:cs="Symbol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Times New Roman"/>
      <w:b w:val="0"/>
      <w:sz w:val="28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6">
    <w:name w:val="ListLabel 6"/>
    <w:qFormat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ascii="Times New Roman" w:hAnsi="Times New Roman" w:cs="Symbol"/>
      <w:sz w:val="24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E34319"/>
    <w:pPr>
      <w:spacing w:after="140" w:line="288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Title"/>
    <w:basedOn w:val="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11">
    <w:name w:val="Заголовок 11"/>
    <w:basedOn w:val="a"/>
    <w:qFormat/>
    <w:rsid w:val="00E34319"/>
    <w:pPr>
      <w:widowControl w:val="0"/>
      <w:suppressAutoHyphens/>
      <w:spacing w:after="0" w:line="240" w:lineRule="auto"/>
      <w:ind w:left="106"/>
      <w:textAlignment w:val="baseline"/>
      <w:outlineLvl w:val="1"/>
    </w:pPr>
    <w:rPr>
      <w:rFonts w:ascii="Times New Roman" w:eastAsia="Andale Sans UI" w:hAnsi="Times New Roman" w:cs="Tahoma"/>
      <w:b/>
      <w:bCs/>
      <w:sz w:val="24"/>
      <w:szCs w:val="24"/>
      <w:lang w:val="en-US" w:bidi="en-US"/>
    </w:rPr>
  </w:style>
  <w:style w:type="paragraph" w:customStyle="1" w:styleId="Standard">
    <w:name w:val="Standard"/>
    <w:qFormat/>
    <w:rsid w:val="00E34319"/>
    <w:pPr>
      <w:widowControl w:val="0"/>
      <w:suppressAutoHyphens/>
      <w:spacing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customStyle="1" w:styleId="a9">
    <w:name w:val="Содержимое таблицы"/>
    <w:basedOn w:val="Standard"/>
    <w:qFormat/>
    <w:rsid w:val="00E34319"/>
    <w:pPr>
      <w:suppressLineNumbers/>
    </w:pPr>
  </w:style>
  <w:style w:type="paragraph" w:customStyle="1" w:styleId="TableParagraph">
    <w:name w:val="Table Paragraph"/>
    <w:basedOn w:val="Standard"/>
    <w:qFormat/>
    <w:rsid w:val="00E34319"/>
    <w:pPr>
      <w:spacing w:before="72"/>
      <w:ind w:left="65"/>
    </w:pPr>
  </w:style>
  <w:style w:type="paragraph" w:styleId="aa">
    <w:name w:val="List Paragraph"/>
    <w:basedOn w:val="Standard"/>
    <w:qFormat/>
    <w:rsid w:val="006860CB"/>
    <w:pPr>
      <w:ind w:left="720"/>
    </w:pPr>
  </w:style>
  <w:style w:type="paragraph" w:customStyle="1" w:styleId="Textbody">
    <w:name w:val="Text body"/>
    <w:basedOn w:val="Standard"/>
    <w:qFormat/>
    <w:rsid w:val="00016BEE"/>
    <w:pPr>
      <w:spacing w:after="120"/>
    </w:pPr>
  </w:style>
  <w:style w:type="paragraph" w:customStyle="1" w:styleId="Style4">
    <w:name w:val="Style4"/>
    <w:basedOn w:val="Standard"/>
    <w:qFormat/>
    <w:rsid w:val="00016BEE"/>
    <w:pPr>
      <w:jc w:val="center"/>
    </w:pPr>
    <w:rPr>
      <w:rFonts w:eastAsia="Times New Roman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Заголовок таблицы"/>
    <w:basedOn w:val="a9"/>
    <w:qFormat/>
  </w:style>
  <w:style w:type="table" w:styleId="ad">
    <w:name w:val="Table Grid"/>
    <w:basedOn w:val="a1"/>
    <w:uiPriority w:val="59"/>
    <w:rsid w:val="00E3431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qFormat/>
    <w:rsid w:val="005C33C0"/>
    <w:pPr>
      <w:spacing w:line="240" w:lineRule="auto"/>
      <w:jc w:val="both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en-US" w:eastAsia="ru-RU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aklass.ru/" TargetMode="External"/><Relationship Id="rId5" Type="http://schemas.openxmlformats.org/officeDocument/2006/relationships/hyperlink" Target="http://nmc-kem.ucoz.ru/Obrazovatelniy/FGOS/FGOS-OO/prikaz_1644_ot_29.12.2014_fgos_ooo_s_izmenenijam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18</Pages>
  <Words>4059</Words>
  <Characters>23137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dcterms:created xsi:type="dcterms:W3CDTF">2023-09-15T05:46:00Z</dcterms:created>
  <dcterms:modified xsi:type="dcterms:W3CDTF">2026-09-16T09:20:00Z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