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C7D" w:rsidRDefault="0004032D" w:rsidP="00257C7D">
      <w:pPr>
        <w:rPr>
          <w:rFonts w:hAnsi="Times New Roman" w:cs="Times New Roman"/>
          <w:b/>
          <w:bCs/>
          <w:color w:val="000000"/>
          <w:sz w:val="24"/>
          <w:szCs w:val="24"/>
          <w:lang w:val="ru-RU"/>
        </w:rPr>
      </w:pPr>
      <w:r>
        <w:rPr>
          <w:rFonts w:hAnsi="Times New Roman" w:cs="Times New Roman"/>
          <w:b/>
          <w:bCs/>
          <w:noProof/>
          <w:color w:val="000000"/>
          <w:sz w:val="24"/>
          <w:szCs w:val="24"/>
          <w:lang w:val="ru-RU" w:eastAsia="ru-RU"/>
        </w:rPr>
        <w:drawing>
          <wp:anchor distT="0" distB="0" distL="114300" distR="114300" simplePos="0" relativeHeight="251658240" behindDoc="1" locked="0" layoutInCell="1" allowOverlap="1">
            <wp:simplePos x="0" y="0"/>
            <wp:positionH relativeFrom="column">
              <wp:posOffset>3228975</wp:posOffset>
            </wp:positionH>
            <wp:positionV relativeFrom="paragraph">
              <wp:posOffset>76200</wp:posOffset>
            </wp:positionV>
            <wp:extent cx="2686050" cy="1685925"/>
            <wp:effectExtent l="19050" t="0" r="0" b="0"/>
            <wp:wrapNone/>
            <wp:docPr id="13755934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7">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8249" r="31378" b="35418"/>
                    <a:stretch/>
                  </pic:blipFill>
                  <pic:spPr bwMode="auto">
                    <a:xfrm>
                      <a:off x="0" y="0"/>
                      <a:ext cx="2686050" cy="16859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tbl>
      <w:tblPr>
        <w:tblStyle w:val="a3"/>
        <w:tblW w:w="9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4786"/>
      </w:tblGrid>
      <w:tr w:rsidR="00257C7D" w:rsidRPr="0004032D" w:rsidTr="0004032D">
        <w:tc>
          <w:tcPr>
            <w:tcW w:w="4503" w:type="dxa"/>
          </w:tcPr>
          <w:p w:rsidR="00257C7D" w:rsidRPr="00636F8E" w:rsidRDefault="00257C7D" w:rsidP="00DF635C">
            <w:pPr>
              <w:rPr>
                <w:rFonts w:ascii="Times New Roman" w:hAnsi="Times New Roman" w:cs="Times New Roman"/>
                <w:sz w:val="24"/>
                <w:szCs w:val="24"/>
              </w:rPr>
            </w:pPr>
            <w:r w:rsidRPr="00636F8E">
              <w:rPr>
                <w:rFonts w:ascii="Times New Roman" w:hAnsi="Times New Roman" w:cs="Times New Roman"/>
                <w:sz w:val="24"/>
                <w:szCs w:val="24"/>
              </w:rPr>
              <w:t>Согласовано</w:t>
            </w:r>
          </w:p>
          <w:p w:rsidR="00257C7D" w:rsidRPr="00636F8E" w:rsidRDefault="00257C7D" w:rsidP="00DF635C">
            <w:pPr>
              <w:rPr>
                <w:rFonts w:ascii="Times New Roman" w:hAnsi="Times New Roman" w:cs="Times New Roman"/>
                <w:sz w:val="24"/>
                <w:szCs w:val="24"/>
              </w:rPr>
            </w:pPr>
            <w:r w:rsidRPr="00636F8E">
              <w:rPr>
                <w:rFonts w:ascii="Times New Roman" w:hAnsi="Times New Roman" w:cs="Times New Roman"/>
                <w:sz w:val="24"/>
                <w:szCs w:val="24"/>
              </w:rPr>
              <w:t>на заседании педагогического совета</w:t>
            </w:r>
          </w:p>
          <w:p w:rsidR="00257C7D" w:rsidRPr="00636F8E" w:rsidRDefault="00257C7D" w:rsidP="00E31D5C">
            <w:pPr>
              <w:rPr>
                <w:sz w:val="24"/>
                <w:szCs w:val="24"/>
              </w:rPr>
            </w:pPr>
            <w:r w:rsidRPr="00636F8E">
              <w:rPr>
                <w:rFonts w:ascii="Times New Roman" w:hAnsi="Times New Roman" w:cs="Times New Roman"/>
                <w:sz w:val="24"/>
                <w:szCs w:val="24"/>
              </w:rPr>
              <w:t>протокол №</w:t>
            </w:r>
            <w:r w:rsidR="00E31D5C">
              <w:rPr>
                <w:rFonts w:ascii="Times New Roman" w:hAnsi="Times New Roman" w:cs="Times New Roman"/>
                <w:sz w:val="24"/>
                <w:szCs w:val="24"/>
              </w:rPr>
              <w:t xml:space="preserve"> 5</w:t>
            </w:r>
            <w:r w:rsidRPr="00636F8E">
              <w:rPr>
                <w:rFonts w:ascii="Times New Roman" w:hAnsi="Times New Roman" w:cs="Times New Roman"/>
                <w:sz w:val="24"/>
                <w:szCs w:val="24"/>
              </w:rPr>
              <w:t xml:space="preserve"> от </w:t>
            </w:r>
            <w:r w:rsidR="00E31D5C">
              <w:rPr>
                <w:rFonts w:ascii="Times New Roman" w:hAnsi="Times New Roman" w:cs="Times New Roman"/>
                <w:sz w:val="24"/>
                <w:szCs w:val="24"/>
              </w:rPr>
              <w:t>22</w:t>
            </w:r>
            <w:r w:rsidRPr="00636F8E">
              <w:rPr>
                <w:rFonts w:ascii="Times New Roman" w:hAnsi="Times New Roman" w:cs="Times New Roman"/>
                <w:sz w:val="24"/>
                <w:szCs w:val="24"/>
              </w:rPr>
              <w:t>.</w:t>
            </w:r>
            <w:r>
              <w:rPr>
                <w:rFonts w:ascii="Times New Roman" w:hAnsi="Times New Roman" w:cs="Times New Roman"/>
                <w:sz w:val="24"/>
                <w:szCs w:val="24"/>
              </w:rPr>
              <w:t>01</w:t>
            </w:r>
            <w:r w:rsidRPr="00636F8E">
              <w:rPr>
                <w:rFonts w:ascii="Times New Roman" w:hAnsi="Times New Roman" w:cs="Times New Roman"/>
                <w:sz w:val="24"/>
                <w:szCs w:val="24"/>
              </w:rPr>
              <w:t>.202</w:t>
            </w:r>
            <w:r>
              <w:rPr>
                <w:rFonts w:ascii="Times New Roman" w:hAnsi="Times New Roman" w:cs="Times New Roman"/>
                <w:sz w:val="24"/>
                <w:szCs w:val="24"/>
              </w:rPr>
              <w:t>6</w:t>
            </w:r>
          </w:p>
        </w:tc>
        <w:tc>
          <w:tcPr>
            <w:tcW w:w="4786" w:type="dxa"/>
          </w:tcPr>
          <w:p w:rsidR="00257C7D" w:rsidRPr="00636F8E" w:rsidRDefault="00257C7D" w:rsidP="00DF635C">
            <w:pPr>
              <w:rPr>
                <w:rFonts w:ascii="Times New Roman" w:hAnsi="Times New Roman" w:cs="Times New Roman"/>
                <w:sz w:val="24"/>
                <w:szCs w:val="24"/>
              </w:rPr>
            </w:pPr>
            <w:r w:rsidRPr="00636F8E">
              <w:rPr>
                <w:rFonts w:ascii="Times New Roman" w:hAnsi="Times New Roman" w:cs="Times New Roman"/>
                <w:sz w:val="24"/>
                <w:szCs w:val="24"/>
              </w:rPr>
              <w:t>Утверждено</w:t>
            </w:r>
          </w:p>
          <w:p w:rsidR="0004032D" w:rsidRDefault="00257C7D" w:rsidP="00DF635C">
            <w:pPr>
              <w:rPr>
                <w:rFonts w:ascii="Times New Roman" w:hAnsi="Times New Roman" w:cs="Times New Roman"/>
                <w:sz w:val="24"/>
                <w:szCs w:val="24"/>
              </w:rPr>
            </w:pPr>
            <w:r w:rsidRPr="00636F8E">
              <w:rPr>
                <w:rFonts w:ascii="Times New Roman" w:hAnsi="Times New Roman" w:cs="Times New Roman"/>
                <w:sz w:val="24"/>
                <w:szCs w:val="24"/>
              </w:rPr>
              <w:t>Приказом директора МОУ «</w:t>
            </w:r>
            <w:proofErr w:type="spellStart"/>
            <w:r>
              <w:rPr>
                <w:rFonts w:ascii="Times New Roman" w:hAnsi="Times New Roman" w:cs="Times New Roman"/>
                <w:sz w:val="24"/>
                <w:szCs w:val="24"/>
              </w:rPr>
              <w:t>Ближнеосиновская</w:t>
            </w:r>
            <w:proofErr w:type="spellEnd"/>
            <w:r>
              <w:rPr>
                <w:rFonts w:ascii="Times New Roman" w:hAnsi="Times New Roman" w:cs="Times New Roman"/>
                <w:sz w:val="24"/>
                <w:szCs w:val="24"/>
              </w:rPr>
              <w:t xml:space="preserve"> СОШ»</w:t>
            </w:r>
            <w:r w:rsidR="0004032D">
              <w:rPr>
                <w:rFonts w:ascii="Times New Roman" w:hAnsi="Times New Roman" w:cs="Times New Roman"/>
                <w:sz w:val="24"/>
                <w:szCs w:val="24"/>
              </w:rPr>
              <w:t xml:space="preserve">                       </w:t>
            </w:r>
          </w:p>
          <w:p w:rsidR="00257C7D" w:rsidRPr="00636F8E" w:rsidRDefault="0004032D" w:rsidP="00DF635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Т.И.Штельмах</w:t>
            </w:r>
            <w:proofErr w:type="spellEnd"/>
          </w:p>
          <w:p w:rsidR="00257C7D" w:rsidRPr="00636F8E" w:rsidRDefault="00257C7D" w:rsidP="00257C7D">
            <w:pPr>
              <w:rPr>
                <w:rFonts w:ascii="Times New Roman" w:hAnsi="Times New Roman" w:cs="Times New Roman"/>
                <w:sz w:val="24"/>
                <w:szCs w:val="24"/>
              </w:rPr>
            </w:pPr>
            <w:r w:rsidRPr="00636F8E">
              <w:rPr>
                <w:rFonts w:ascii="Times New Roman" w:hAnsi="Times New Roman" w:cs="Times New Roman"/>
                <w:sz w:val="24"/>
                <w:szCs w:val="24"/>
              </w:rPr>
              <w:t xml:space="preserve">№ </w:t>
            </w:r>
            <w:r>
              <w:rPr>
                <w:rFonts w:ascii="Times New Roman" w:hAnsi="Times New Roman" w:cs="Times New Roman"/>
                <w:sz w:val="24"/>
                <w:szCs w:val="24"/>
              </w:rPr>
              <w:t>8/</w:t>
            </w:r>
            <w:r>
              <w:rPr>
                <w:rFonts w:ascii="Times New Roman" w:hAnsi="Times New Roman" w:cs="Times New Roman"/>
                <w:sz w:val="24"/>
                <w:szCs w:val="24"/>
              </w:rPr>
              <w:t xml:space="preserve">2 </w:t>
            </w:r>
            <w:r w:rsidRPr="00636F8E">
              <w:rPr>
                <w:rFonts w:ascii="Times New Roman" w:hAnsi="Times New Roman" w:cs="Times New Roman"/>
                <w:sz w:val="24"/>
                <w:szCs w:val="24"/>
              </w:rPr>
              <w:t>от 0</w:t>
            </w:r>
            <w:r>
              <w:rPr>
                <w:rFonts w:ascii="Times New Roman" w:hAnsi="Times New Roman" w:cs="Times New Roman"/>
                <w:sz w:val="24"/>
                <w:szCs w:val="24"/>
              </w:rPr>
              <w:t>2</w:t>
            </w:r>
            <w:r w:rsidRPr="00636F8E">
              <w:rPr>
                <w:rFonts w:ascii="Times New Roman" w:hAnsi="Times New Roman" w:cs="Times New Roman"/>
                <w:sz w:val="24"/>
                <w:szCs w:val="24"/>
              </w:rPr>
              <w:t>. 0</w:t>
            </w:r>
            <w:r>
              <w:rPr>
                <w:rFonts w:ascii="Times New Roman" w:hAnsi="Times New Roman" w:cs="Times New Roman"/>
                <w:sz w:val="24"/>
                <w:szCs w:val="24"/>
              </w:rPr>
              <w:t>2</w:t>
            </w:r>
            <w:r w:rsidRPr="00636F8E">
              <w:rPr>
                <w:rFonts w:ascii="Times New Roman" w:hAnsi="Times New Roman" w:cs="Times New Roman"/>
                <w:sz w:val="24"/>
                <w:szCs w:val="24"/>
              </w:rPr>
              <w:t>.202</w:t>
            </w:r>
            <w:r>
              <w:rPr>
                <w:rFonts w:ascii="Times New Roman" w:hAnsi="Times New Roman" w:cs="Times New Roman"/>
                <w:sz w:val="24"/>
                <w:szCs w:val="24"/>
              </w:rPr>
              <w:t>6</w:t>
            </w:r>
            <w:r w:rsidRPr="00636F8E">
              <w:rPr>
                <w:rFonts w:ascii="Times New Roman" w:hAnsi="Times New Roman" w:cs="Times New Roman"/>
                <w:sz w:val="24"/>
                <w:szCs w:val="24"/>
              </w:rPr>
              <w:t xml:space="preserve"> г.</w:t>
            </w:r>
          </w:p>
        </w:tc>
      </w:tr>
    </w:tbl>
    <w:p w:rsidR="00257C7D" w:rsidRDefault="00257C7D">
      <w:pPr>
        <w:jc w:val="center"/>
        <w:rPr>
          <w:rFonts w:hAnsi="Times New Roman" w:cs="Times New Roman"/>
          <w:b/>
          <w:bCs/>
          <w:color w:val="000000"/>
          <w:sz w:val="24"/>
          <w:szCs w:val="24"/>
          <w:lang w:val="ru-RU"/>
        </w:rPr>
      </w:pPr>
    </w:p>
    <w:p w:rsidR="00A50FB1" w:rsidRPr="00A43D06" w:rsidRDefault="00A43D06">
      <w:pPr>
        <w:jc w:val="center"/>
        <w:rPr>
          <w:rFonts w:hAnsi="Times New Roman" w:cs="Times New Roman"/>
          <w:color w:val="000000"/>
          <w:sz w:val="24"/>
          <w:szCs w:val="24"/>
          <w:lang w:val="ru-RU"/>
        </w:rPr>
      </w:pPr>
      <w:r w:rsidRPr="00A43D06">
        <w:rPr>
          <w:rFonts w:hAnsi="Times New Roman" w:cs="Times New Roman"/>
          <w:b/>
          <w:bCs/>
          <w:color w:val="000000"/>
          <w:sz w:val="24"/>
          <w:szCs w:val="24"/>
          <w:lang w:val="ru-RU"/>
        </w:rPr>
        <w:t>Положение о нормах профессиональной этики педагогических работников</w:t>
      </w:r>
      <w:r w:rsidR="00E72115">
        <w:rPr>
          <w:rFonts w:hAnsi="Times New Roman" w:cs="Times New Roman"/>
          <w:b/>
          <w:bCs/>
          <w:color w:val="000000"/>
          <w:sz w:val="24"/>
          <w:szCs w:val="24"/>
          <w:lang w:val="ru-RU"/>
        </w:rPr>
        <w:t xml:space="preserve"> в МКОУ «</w:t>
      </w:r>
      <w:proofErr w:type="spellStart"/>
      <w:r w:rsidR="00E72115">
        <w:rPr>
          <w:rFonts w:hAnsi="Times New Roman" w:cs="Times New Roman"/>
          <w:b/>
          <w:bCs/>
          <w:color w:val="000000"/>
          <w:sz w:val="24"/>
          <w:szCs w:val="24"/>
          <w:lang w:val="ru-RU"/>
        </w:rPr>
        <w:t>Ближнеосиновская</w:t>
      </w:r>
      <w:proofErr w:type="spellEnd"/>
      <w:r w:rsidR="00E72115">
        <w:rPr>
          <w:rFonts w:hAnsi="Times New Roman" w:cs="Times New Roman"/>
          <w:b/>
          <w:bCs/>
          <w:color w:val="000000"/>
          <w:sz w:val="24"/>
          <w:szCs w:val="24"/>
          <w:lang w:val="ru-RU"/>
        </w:rPr>
        <w:t xml:space="preserve"> СОШ»</w:t>
      </w:r>
    </w:p>
    <w:p w:rsidR="00A50FB1" w:rsidRPr="00A43D06" w:rsidRDefault="00A43D06">
      <w:pPr>
        <w:jc w:val="center"/>
        <w:rPr>
          <w:rFonts w:hAnsi="Times New Roman" w:cs="Times New Roman"/>
          <w:color w:val="000000"/>
          <w:sz w:val="24"/>
          <w:szCs w:val="24"/>
          <w:lang w:val="ru-RU"/>
        </w:rPr>
      </w:pPr>
      <w:r w:rsidRPr="00A43D06">
        <w:rPr>
          <w:rFonts w:hAnsi="Times New Roman" w:cs="Times New Roman"/>
          <w:b/>
          <w:bCs/>
          <w:color w:val="000000"/>
          <w:sz w:val="24"/>
          <w:szCs w:val="24"/>
          <w:lang w:val="ru-RU"/>
        </w:rPr>
        <w:t>1. Общие положения</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1.1. Положение о нормах профессиональной этики педагогических работников (далее – Положение) разработано на основании положений Конституции Российской Федерации, Трудового кодекса Российской Федерации, Федерального закона от 29.12.2012 № 273-ФЗ «Об образовании в Российской Федерации» и Федерального закона от 29.12.2010 № 436-ФЗ «О защите детей от информации, причиняющей вред их здоровью и развитию».</w:t>
      </w:r>
    </w:p>
    <w:p w:rsidR="00A50FB1" w:rsidRPr="00A43D06" w:rsidRDefault="00A43D06" w:rsidP="00E72115">
      <w:pPr>
        <w:rPr>
          <w:rFonts w:hAnsi="Times New Roman" w:cs="Times New Roman"/>
          <w:color w:val="000000"/>
          <w:sz w:val="24"/>
          <w:szCs w:val="24"/>
          <w:lang w:val="ru-RU"/>
        </w:rPr>
      </w:pPr>
      <w:r w:rsidRPr="00A43D06">
        <w:rPr>
          <w:rFonts w:hAnsi="Times New Roman" w:cs="Times New Roman"/>
          <w:color w:val="000000"/>
          <w:sz w:val="24"/>
          <w:szCs w:val="24"/>
          <w:lang w:val="ru-RU"/>
        </w:rPr>
        <w:t>1.2. Положение содержит нормы профессиональной этики педагогических работников, которыми они должны руководствоваться при осуществлении профессиональной деятельности независимо от занимаемой должности, и механизмы реализации права педагогических работников на справедливое и объективное расследование нарушения</w:t>
      </w:r>
      <w:r w:rsidR="00E72115">
        <w:rPr>
          <w:rFonts w:hAnsi="Times New Roman" w:cs="Times New Roman"/>
          <w:color w:val="000000"/>
          <w:sz w:val="24"/>
          <w:szCs w:val="24"/>
          <w:lang w:val="ru-RU"/>
        </w:rPr>
        <w:t xml:space="preserve"> </w:t>
      </w:r>
      <w:r w:rsidRPr="00A43D06">
        <w:rPr>
          <w:rFonts w:hAnsi="Times New Roman" w:cs="Times New Roman"/>
          <w:color w:val="000000"/>
          <w:sz w:val="24"/>
          <w:szCs w:val="24"/>
          <w:lang w:val="ru-RU"/>
        </w:rPr>
        <w:t xml:space="preserve">норм профессиональной этики педагогических работников в </w:t>
      </w:r>
      <w:r w:rsidR="00E72115" w:rsidRPr="00E72115">
        <w:rPr>
          <w:rFonts w:hAnsi="Times New Roman" w:cs="Times New Roman"/>
          <w:bCs/>
          <w:color w:val="000000"/>
          <w:sz w:val="24"/>
          <w:szCs w:val="24"/>
          <w:lang w:val="ru-RU"/>
        </w:rPr>
        <w:t>МКОУ «</w:t>
      </w:r>
      <w:proofErr w:type="spellStart"/>
      <w:r w:rsidR="00E72115" w:rsidRPr="00E72115">
        <w:rPr>
          <w:rFonts w:hAnsi="Times New Roman" w:cs="Times New Roman"/>
          <w:bCs/>
          <w:color w:val="000000"/>
          <w:sz w:val="24"/>
          <w:szCs w:val="24"/>
          <w:lang w:val="ru-RU"/>
        </w:rPr>
        <w:t>Ближнеосиновская</w:t>
      </w:r>
      <w:proofErr w:type="spellEnd"/>
      <w:r w:rsidR="00E72115" w:rsidRPr="00E72115">
        <w:rPr>
          <w:rFonts w:hAnsi="Times New Roman" w:cs="Times New Roman"/>
          <w:bCs/>
          <w:color w:val="000000"/>
          <w:sz w:val="24"/>
          <w:szCs w:val="24"/>
          <w:lang w:val="ru-RU"/>
        </w:rPr>
        <w:t xml:space="preserve"> СОШ»</w:t>
      </w:r>
      <w:r w:rsidR="00E72115">
        <w:rPr>
          <w:rFonts w:hAnsi="Times New Roman" w:cs="Times New Roman"/>
          <w:color w:val="000000"/>
          <w:sz w:val="24"/>
          <w:szCs w:val="24"/>
          <w:lang w:val="ru-RU"/>
        </w:rPr>
        <w:t xml:space="preserve"> </w:t>
      </w:r>
      <w:r w:rsidR="00E72115" w:rsidRPr="00A43D06">
        <w:rPr>
          <w:rFonts w:hAnsi="Times New Roman" w:cs="Times New Roman"/>
          <w:color w:val="000000"/>
          <w:sz w:val="24"/>
          <w:szCs w:val="24"/>
          <w:lang w:val="ru-RU"/>
        </w:rPr>
        <w:t xml:space="preserve"> </w:t>
      </w:r>
      <w:r w:rsidRPr="00A43D06">
        <w:rPr>
          <w:rFonts w:hAnsi="Times New Roman" w:cs="Times New Roman"/>
          <w:color w:val="000000"/>
          <w:sz w:val="24"/>
          <w:szCs w:val="24"/>
          <w:lang w:val="ru-RU"/>
        </w:rPr>
        <w:t>(далее – образовательная организация).</w:t>
      </w:r>
    </w:p>
    <w:p w:rsidR="00A50FB1" w:rsidRPr="00A43D06" w:rsidRDefault="00A43D06">
      <w:pPr>
        <w:jc w:val="center"/>
        <w:rPr>
          <w:rFonts w:hAnsi="Times New Roman" w:cs="Times New Roman"/>
          <w:color w:val="000000"/>
          <w:sz w:val="24"/>
          <w:szCs w:val="24"/>
          <w:lang w:val="ru-RU"/>
        </w:rPr>
      </w:pPr>
      <w:r w:rsidRPr="00A43D06">
        <w:rPr>
          <w:rFonts w:hAnsi="Times New Roman" w:cs="Times New Roman"/>
          <w:b/>
          <w:bCs/>
          <w:color w:val="000000"/>
          <w:sz w:val="24"/>
          <w:szCs w:val="24"/>
          <w:lang w:val="ru-RU"/>
        </w:rPr>
        <w:t>2. Нормы профессиональной этики педагогических работников</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2.1. 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Нормы профессиональной этики, предусмотренные Законом об образовании:</w:t>
      </w:r>
    </w:p>
    <w:p w:rsidR="00A50FB1" w:rsidRPr="00A43D06" w:rsidRDefault="00A43D06">
      <w:pPr>
        <w:numPr>
          <w:ilvl w:val="0"/>
          <w:numId w:val="1"/>
        </w:numPr>
        <w:ind w:left="780" w:right="180"/>
        <w:contextualSpacing/>
        <w:rPr>
          <w:rFonts w:hAnsi="Times New Roman" w:cs="Times New Roman"/>
          <w:color w:val="000000"/>
          <w:sz w:val="24"/>
          <w:szCs w:val="24"/>
          <w:lang w:val="ru-RU"/>
        </w:rPr>
      </w:pPr>
      <w:r w:rsidRPr="00A43D06">
        <w:rPr>
          <w:rFonts w:hAnsi="Times New Roman" w:cs="Times New Roman"/>
          <w:color w:val="000000"/>
          <w:sz w:val="24"/>
          <w:szCs w:val="24"/>
          <w:lang w:val="ru-RU"/>
        </w:rPr>
        <w:t>обязанность педагогических работников следовать требованиям профессиональной этики (п. 2 ч. 1 ст. 48);</w:t>
      </w:r>
    </w:p>
    <w:p w:rsidR="00A50FB1" w:rsidRPr="00A43D06" w:rsidRDefault="00A43D06">
      <w:pPr>
        <w:numPr>
          <w:ilvl w:val="0"/>
          <w:numId w:val="1"/>
        </w:numPr>
        <w:ind w:left="780" w:right="180"/>
        <w:contextualSpacing/>
        <w:rPr>
          <w:rFonts w:hAnsi="Times New Roman" w:cs="Times New Roman"/>
          <w:color w:val="000000"/>
          <w:sz w:val="24"/>
          <w:szCs w:val="24"/>
          <w:lang w:val="ru-RU"/>
        </w:rPr>
      </w:pPr>
      <w:r w:rsidRPr="00A43D06">
        <w:rPr>
          <w:rFonts w:hAnsi="Times New Roman" w:cs="Times New Roman"/>
          <w:color w:val="000000"/>
          <w:sz w:val="24"/>
          <w:szCs w:val="24"/>
          <w:lang w:val="ru-RU"/>
        </w:rPr>
        <w:t>закрепление норм профессиональной этики в локальных нормативных актах образовательной организации (</w:t>
      </w:r>
      <w:proofErr w:type="gramStart"/>
      <w:r w:rsidRPr="00A43D06">
        <w:rPr>
          <w:rFonts w:hAnsi="Times New Roman" w:cs="Times New Roman"/>
          <w:color w:val="000000"/>
          <w:sz w:val="24"/>
          <w:szCs w:val="24"/>
          <w:lang w:val="ru-RU"/>
        </w:rPr>
        <w:t>ч</w:t>
      </w:r>
      <w:proofErr w:type="gramEnd"/>
      <w:r w:rsidRPr="00A43D06">
        <w:rPr>
          <w:rFonts w:hAnsi="Times New Roman" w:cs="Times New Roman"/>
          <w:color w:val="000000"/>
          <w:sz w:val="24"/>
          <w:szCs w:val="24"/>
          <w:lang w:val="ru-RU"/>
        </w:rPr>
        <w:t>. 4 ст. 47);</w:t>
      </w:r>
    </w:p>
    <w:p w:rsidR="00A50FB1" w:rsidRPr="00A43D06" w:rsidRDefault="00A43D06">
      <w:pPr>
        <w:numPr>
          <w:ilvl w:val="0"/>
          <w:numId w:val="1"/>
        </w:numPr>
        <w:ind w:left="780" w:right="180"/>
        <w:rPr>
          <w:rFonts w:hAnsi="Times New Roman" w:cs="Times New Roman"/>
          <w:color w:val="000000"/>
          <w:sz w:val="24"/>
          <w:szCs w:val="24"/>
          <w:lang w:val="ru-RU"/>
        </w:rPr>
      </w:pPr>
      <w:r w:rsidRPr="00A43D06">
        <w:rPr>
          <w:rFonts w:hAnsi="Times New Roman" w:cs="Times New Roman"/>
          <w:color w:val="000000"/>
          <w:sz w:val="24"/>
          <w:szCs w:val="24"/>
          <w:lang w:val="ru-RU"/>
        </w:rPr>
        <w:t>ответственность педагогических работников за неисполнение или ненадлежащее исполнение обязанности по соблюдению норм профессиональной этики (</w:t>
      </w:r>
      <w:proofErr w:type="gramStart"/>
      <w:r w:rsidRPr="00A43D06">
        <w:rPr>
          <w:rFonts w:hAnsi="Times New Roman" w:cs="Times New Roman"/>
          <w:color w:val="000000"/>
          <w:sz w:val="24"/>
          <w:szCs w:val="24"/>
          <w:lang w:val="ru-RU"/>
        </w:rPr>
        <w:t>ч</w:t>
      </w:r>
      <w:proofErr w:type="gramEnd"/>
      <w:r w:rsidRPr="00A43D06">
        <w:rPr>
          <w:rFonts w:hAnsi="Times New Roman" w:cs="Times New Roman"/>
          <w:color w:val="000000"/>
          <w:sz w:val="24"/>
          <w:szCs w:val="24"/>
          <w:lang w:val="ru-RU"/>
        </w:rPr>
        <w:t>. 4 ст. 48).</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2.2. Педагогические работники при всех обстоятельствах должны сохранять честь и достоинство, присущие их деятельности.</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2.3. Педагогические работники, сознавая ответственность перед государством, обществом и гражданами, должны:</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lastRenderedPageBreak/>
        <w:t>а) уважать честь и достоинство обучающихся и других участников образовательных отношений;</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в) проявлять доброжелательность, вежливость, тактичность и внимательность к обучающимся, их родителям (законным представителям) и коллегам;</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 xml:space="preserve">г) 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A43D06">
        <w:rPr>
          <w:rFonts w:hAnsi="Times New Roman" w:cs="Times New Roman"/>
          <w:color w:val="000000"/>
          <w:sz w:val="24"/>
          <w:szCs w:val="24"/>
          <w:lang w:val="ru-RU"/>
        </w:rPr>
        <w:t>обучающимися</w:t>
      </w:r>
      <w:proofErr w:type="gramEnd"/>
      <w:r w:rsidRPr="00A43D06">
        <w:rPr>
          <w:rFonts w:hAnsi="Times New Roman" w:cs="Times New Roman"/>
          <w:color w:val="000000"/>
          <w:sz w:val="24"/>
          <w:szCs w:val="24"/>
          <w:lang w:val="ru-RU"/>
        </w:rPr>
        <w:t>;</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д)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е)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ж) 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индивидуальных особенностей педагогического работника;</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з) 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отношении посредством информационно-телекоммуникационной сети «Интернет» и (или) программ для электронных вычислительных машин, которые предназначены и (или) используются для обмена электронными сообщениями (электронные мессенджеры);</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и)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 xml:space="preserve">к)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w:t>
      </w:r>
      <w:r w:rsidRPr="00A43D06">
        <w:rPr>
          <w:rFonts w:hAnsi="Times New Roman" w:cs="Times New Roman"/>
          <w:color w:val="000000"/>
          <w:sz w:val="24"/>
          <w:szCs w:val="24"/>
          <w:lang w:val="ru-RU"/>
        </w:rPr>
        <w:lastRenderedPageBreak/>
        <w:t>деятельность, не терять самообладания, сохранять спокойствие, не поддаваться на провокации и стараться избегать конфликтных ситуаций;</w:t>
      </w:r>
    </w:p>
    <w:p w:rsidR="00A50FB1" w:rsidRPr="00A43D06" w:rsidRDefault="00A43D06">
      <w:pPr>
        <w:rPr>
          <w:rFonts w:hAnsi="Times New Roman" w:cs="Times New Roman"/>
          <w:color w:val="000000"/>
          <w:sz w:val="24"/>
          <w:szCs w:val="24"/>
          <w:lang w:val="ru-RU"/>
        </w:rPr>
      </w:pPr>
      <w:proofErr w:type="gramStart"/>
      <w:r w:rsidRPr="00A43D06">
        <w:rPr>
          <w:rFonts w:hAnsi="Times New Roman" w:cs="Times New Roman"/>
          <w:color w:val="000000"/>
          <w:sz w:val="24"/>
          <w:szCs w:val="24"/>
          <w:lang w:val="ru-RU"/>
        </w:rPr>
        <w:t>л) 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roofErr w:type="gramEnd"/>
    </w:p>
    <w:p w:rsidR="00A50FB1" w:rsidRPr="00A43D06" w:rsidRDefault="00A43D06">
      <w:pPr>
        <w:jc w:val="center"/>
        <w:rPr>
          <w:rFonts w:hAnsi="Times New Roman" w:cs="Times New Roman"/>
          <w:color w:val="000000"/>
          <w:sz w:val="24"/>
          <w:szCs w:val="24"/>
          <w:lang w:val="ru-RU"/>
        </w:rPr>
      </w:pPr>
      <w:r w:rsidRPr="00A43D06">
        <w:rPr>
          <w:rFonts w:hAnsi="Times New Roman" w:cs="Times New Roman"/>
          <w:b/>
          <w:bCs/>
          <w:color w:val="000000"/>
          <w:sz w:val="24"/>
          <w:szCs w:val="24"/>
          <w:lang w:val="ru-RU"/>
        </w:rPr>
        <w:t>3.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3.1. Образовательная организация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3.2. Случаи нарушения норм профессиональной этики педагогических работников, установленных разделом 2 Положения, рассматриваются по выбору педагогического работника:</w:t>
      </w:r>
    </w:p>
    <w:p w:rsidR="00A50FB1" w:rsidRPr="00A43D06" w:rsidRDefault="00A43D06">
      <w:pPr>
        <w:numPr>
          <w:ilvl w:val="0"/>
          <w:numId w:val="2"/>
        </w:numPr>
        <w:ind w:left="780" w:right="180"/>
        <w:contextualSpacing/>
        <w:rPr>
          <w:rFonts w:hAnsi="Times New Roman" w:cs="Times New Roman"/>
          <w:color w:val="000000"/>
          <w:sz w:val="24"/>
          <w:szCs w:val="24"/>
          <w:lang w:val="ru-RU"/>
        </w:rPr>
      </w:pPr>
      <w:r w:rsidRPr="00A43D06">
        <w:rPr>
          <w:rFonts w:hAnsi="Times New Roman" w:cs="Times New Roman"/>
          <w:color w:val="000000"/>
          <w:sz w:val="24"/>
          <w:szCs w:val="24"/>
          <w:lang w:val="ru-RU"/>
        </w:rPr>
        <w:t>комиссией по урегулированию споров между участниками образовательных отношений, создаваемой в образовательной организации в соответствии с частью 2 статьи 45 Федерального закона от 29.12.2012 № 273-ФЗ «Об образовании в Российской Федерации»;</w:t>
      </w:r>
    </w:p>
    <w:p w:rsidR="00A50FB1" w:rsidRPr="00A43D06" w:rsidRDefault="00A43D06">
      <w:pPr>
        <w:numPr>
          <w:ilvl w:val="0"/>
          <w:numId w:val="2"/>
        </w:numPr>
        <w:ind w:left="780" w:right="180"/>
        <w:contextualSpacing/>
        <w:rPr>
          <w:rFonts w:hAnsi="Times New Roman" w:cs="Times New Roman"/>
          <w:color w:val="000000"/>
          <w:sz w:val="24"/>
          <w:szCs w:val="24"/>
          <w:lang w:val="ru-RU"/>
        </w:rPr>
      </w:pPr>
      <w:proofErr w:type="gramStart"/>
      <w:r w:rsidRPr="00A43D06">
        <w:rPr>
          <w:rFonts w:hAnsi="Times New Roman" w:cs="Times New Roman"/>
          <w:color w:val="000000"/>
          <w:sz w:val="24"/>
          <w:szCs w:val="24"/>
          <w:lang w:val="ru-RU"/>
        </w:rPr>
        <w:t>в порядке рассмотрения индивидуальных трудовых споров в комиссиях по трудовым спорам в соответствии с главой</w:t>
      </w:r>
      <w:proofErr w:type="gramEnd"/>
      <w:r w:rsidRPr="00A43D06">
        <w:rPr>
          <w:rFonts w:hAnsi="Times New Roman" w:cs="Times New Roman"/>
          <w:color w:val="000000"/>
          <w:sz w:val="24"/>
          <w:szCs w:val="24"/>
          <w:lang w:val="ru-RU"/>
        </w:rPr>
        <w:t xml:space="preserve"> 60 Трудового кодекса;</w:t>
      </w:r>
    </w:p>
    <w:p w:rsidR="00A50FB1" w:rsidRPr="00A43D06" w:rsidRDefault="00A43D06">
      <w:pPr>
        <w:numPr>
          <w:ilvl w:val="0"/>
          <w:numId w:val="2"/>
        </w:numPr>
        <w:ind w:left="780" w:right="180"/>
        <w:rPr>
          <w:rFonts w:hAnsi="Times New Roman" w:cs="Times New Roman"/>
          <w:color w:val="000000"/>
          <w:sz w:val="24"/>
          <w:szCs w:val="24"/>
          <w:lang w:val="ru-RU"/>
        </w:rPr>
      </w:pPr>
      <w:r w:rsidRPr="00A43D06">
        <w:rPr>
          <w:rFonts w:hAnsi="Times New Roman" w:cs="Times New Roman"/>
          <w:color w:val="000000"/>
          <w:sz w:val="24"/>
          <w:szCs w:val="24"/>
          <w:lang w:val="ru-RU"/>
        </w:rPr>
        <w:t>в порядке рассмотрения индивидуальных трудовых споров в судах в соответствии с гражданским процессуальным законодательством Российской Федерации.</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3.3.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w:t>
      </w:r>
    </w:p>
    <w:p w:rsidR="00A50FB1" w:rsidRPr="00A43D06" w:rsidRDefault="00A43D06">
      <w:pPr>
        <w:rPr>
          <w:rFonts w:hAnsi="Times New Roman" w:cs="Times New Roman"/>
          <w:color w:val="000000"/>
          <w:sz w:val="24"/>
          <w:szCs w:val="24"/>
          <w:lang w:val="ru-RU"/>
        </w:rPr>
      </w:pPr>
      <w:r w:rsidRPr="00A43D06">
        <w:rPr>
          <w:rFonts w:hAnsi="Times New Roman" w:cs="Times New Roman"/>
          <w:color w:val="000000"/>
          <w:sz w:val="24"/>
          <w:szCs w:val="24"/>
          <w:lang w:val="ru-RU"/>
        </w:rPr>
        <w:t xml:space="preserve">3.4. </w:t>
      </w:r>
      <w:proofErr w:type="gramStart"/>
      <w:r w:rsidRPr="00A43D06">
        <w:rPr>
          <w:rFonts w:hAnsi="Times New Roman" w:cs="Times New Roman"/>
          <w:color w:val="000000"/>
          <w:sz w:val="24"/>
          <w:szCs w:val="24"/>
          <w:lang w:val="ru-RU"/>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A43D06">
        <w:rPr>
          <w:rFonts w:hAnsi="Times New Roman" w:cs="Times New Roman"/>
          <w:color w:val="000000"/>
          <w:sz w:val="24"/>
          <w:szCs w:val="24"/>
          <w:lang w:val="ru-RU"/>
        </w:rPr>
        <w:t xml:space="preserve">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sectPr w:rsidR="00A50FB1" w:rsidRPr="00A43D06" w:rsidSect="00A50FB1">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344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277E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4032D"/>
    <w:rsid w:val="00257C7D"/>
    <w:rsid w:val="002D33B1"/>
    <w:rsid w:val="002D3591"/>
    <w:rsid w:val="003514A0"/>
    <w:rsid w:val="004F7E17"/>
    <w:rsid w:val="005A05CE"/>
    <w:rsid w:val="00653AF6"/>
    <w:rsid w:val="00A13DCB"/>
    <w:rsid w:val="00A43D06"/>
    <w:rsid w:val="00A50FB1"/>
    <w:rsid w:val="00B73A5A"/>
    <w:rsid w:val="00E31D5C"/>
    <w:rsid w:val="00E438A1"/>
    <w:rsid w:val="00E72115"/>
    <w:rsid w:val="00F01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257C7D"/>
    <w:pPr>
      <w:spacing w:before="0" w:beforeAutospacing="0" w:after="0" w:afterAutospacing="0"/>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4032D"/>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0403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NUL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1115</Words>
  <Characters>6358</Characters>
  <Application>Microsoft Office Word</Application>
  <DocSecurity>0</DocSecurity>
  <Lines>52</Lines>
  <Paragraphs>14</Paragraphs>
  <ScaleCrop>false</ScaleCrop>
  <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User</cp:lastModifiedBy>
  <cp:revision>7</cp:revision>
  <dcterms:created xsi:type="dcterms:W3CDTF">2011-11-02T04:15:00Z</dcterms:created>
  <dcterms:modified xsi:type="dcterms:W3CDTF">2026-02-10T14:53:00Z</dcterms:modified>
</cp:coreProperties>
</file>