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641"/>
        <w:gridCol w:w="3776"/>
      </w:tblGrid>
      <w:tr w:rsidR="00C95507" w:rsidRPr="00C95507" w:rsidTr="00B5403F">
        <w:tc>
          <w:tcPr>
            <w:tcW w:w="1951" w:type="dxa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 xml:space="preserve">  Изобразительное искусство </w:t>
            </w:r>
          </w:p>
        </w:tc>
      </w:tr>
      <w:tr w:rsidR="00C95507" w:rsidRPr="00C95507" w:rsidTr="00B5403F">
        <w:tc>
          <w:tcPr>
            <w:tcW w:w="1951" w:type="dxa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учеб. пособие для </w:t>
            </w:r>
            <w:proofErr w:type="spellStart"/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общеобразоват</w:t>
            </w:r>
            <w:proofErr w:type="spellEnd"/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. организаций / [Б. М. </w:t>
            </w:r>
            <w:proofErr w:type="spellStart"/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Неменский</w:t>
            </w:r>
            <w:proofErr w:type="spellEnd"/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, Л. А. </w:t>
            </w:r>
            <w:proofErr w:type="spellStart"/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Неменская</w:t>
            </w:r>
            <w:proofErr w:type="spellEnd"/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, Н. А. Горяева, А. С. Питерских]. — 4е изд. — </w:t>
            </w:r>
            <w:proofErr w:type="gramStart"/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М. :</w:t>
            </w:r>
            <w:proofErr w:type="gramEnd"/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Просвещение,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2015.».</w:t>
            </w:r>
          </w:p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</w:p>
        </w:tc>
      </w:tr>
      <w:tr w:rsidR="00C95507" w:rsidRPr="00C95507" w:rsidTr="00B5403F">
        <w:tc>
          <w:tcPr>
            <w:tcW w:w="1951" w:type="dxa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>8 класс</w:t>
            </w:r>
          </w:p>
        </w:tc>
      </w:tr>
      <w:tr w:rsidR="00C95507" w:rsidRPr="00C95507" w:rsidTr="00B5403F">
        <w:tc>
          <w:tcPr>
            <w:tcW w:w="1951" w:type="dxa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 xml:space="preserve">  34часа (1 час в неделю)</w:t>
            </w:r>
          </w:p>
        </w:tc>
      </w:tr>
      <w:tr w:rsidR="00C95507" w:rsidRPr="00C95507" w:rsidTr="00B5403F">
        <w:tc>
          <w:tcPr>
            <w:tcW w:w="1951" w:type="dxa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C95507" w:rsidRPr="00C95507" w:rsidTr="00B5403F">
        <w:tc>
          <w:tcPr>
            <w:tcW w:w="1951" w:type="dxa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 xml:space="preserve">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Задачи: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формирование опыта смыслового и эмоционально-ценностного восприятия визуального образа реальности и произведений искусства;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- освоение художественной культуры как формы материального выражения в пространственных формах духовных ценностей;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- формирование понимания эмоционального и ценностного смысла визуально-пространственной формы;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- развитие творческого опыта как формирование способности к самостоятельным действиям в ситуации неопределенности;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- формирование активного, заинтересованного отношения к традициям культуры как к смысловой, эстетической и личностно-значимой ценности;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- 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- развитие способности ориентироваться в мире современной художественной культуры;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-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Arial"/>
                <w:color w:val="000000"/>
                <w:lang w:eastAsia="ru-RU"/>
              </w:rPr>
              <w:t>-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      </w:r>
          </w:p>
          <w:p w:rsidR="00C95507" w:rsidRPr="00C95507" w:rsidRDefault="00C95507" w:rsidP="00C95507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</w:p>
          <w:p w:rsidR="00C95507" w:rsidRPr="00C95507" w:rsidRDefault="00C95507" w:rsidP="00C95507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C95507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</w:p>
        </w:tc>
      </w:tr>
      <w:tr w:rsidR="00C95507" w:rsidRPr="00C95507" w:rsidTr="00B5403F">
        <w:tc>
          <w:tcPr>
            <w:tcW w:w="1951" w:type="dxa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C95507" w:rsidRPr="00C95507" w:rsidRDefault="00C95507" w:rsidP="00C95507">
            <w:pPr>
              <w:jc w:val="center"/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C95507" w:rsidRPr="00C95507" w:rsidRDefault="00C95507" w:rsidP="00C95507">
            <w:pPr>
              <w:jc w:val="center"/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C95507" w:rsidRPr="00C95507" w:rsidTr="00B5403F">
        <w:tc>
          <w:tcPr>
            <w:tcW w:w="1951" w:type="dxa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C95507" w:rsidRPr="00C95507" w:rsidRDefault="00C95507" w:rsidP="00C95507">
            <w:pPr>
              <w:rPr>
                <w:rFonts w:ascii="Cambria" w:eastAsia="Calibri" w:hAnsi="Cambria" w:cs="Arial"/>
              </w:rPr>
            </w:pPr>
            <w:r w:rsidRPr="00C95507">
              <w:rPr>
                <w:rFonts w:ascii="Cambria" w:eastAsia="Calibri" w:hAnsi="Cambria" w:cs="Arial"/>
              </w:rPr>
              <w:t xml:space="preserve"> Дизайн и архитектура-конструктивные искусства в ряду </w:t>
            </w:r>
            <w:proofErr w:type="spellStart"/>
            <w:r w:rsidRPr="00C95507">
              <w:rPr>
                <w:rFonts w:ascii="Cambria" w:eastAsia="Calibri" w:hAnsi="Cambria" w:cs="Arial"/>
              </w:rPr>
              <w:lastRenderedPageBreak/>
              <w:t>пространственых</w:t>
            </w:r>
            <w:proofErr w:type="spellEnd"/>
            <w:r w:rsidRPr="00C95507">
              <w:rPr>
                <w:rFonts w:ascii="Cambria" w:eastAsia="Calibri" w:hAnsi="Cambria" w:cs="Arial"/>
              </w:rPr>
              <w:t xml:space="preserve"> искусств.  Основа дизайна и архитектуры.</w:t>
            </w:r>
          </w:p>
        </w:tc>
        <w:tc>
          <w:tcPr>
            <w:tcW w:w="0" w:type="auto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lastRenderedPageBreak/>
              <w:t>9ч</w:t>
            </w:r>
          </w:p>
        </w:tc>
      </w:tr>
      <w:tr w:rsidR="00C95507" w:rsidRPr="00C95507" w:rsidTr="00B5403F">
        <w:trPr>
          <w:trHeight w:val="339"/>
        </w:trPr>
        <w:tc>
          <w:tcPr>
            <w:tcW w:w="1951" w:type="dxa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C95507" w:rsidRPr="00C95507" w:rsidRDefault="00C95507" w:rsidP="00C95507">
            <w:pPr>
              <w:rPr>
                <w:rFonts w:ascii="Cambria" w:eastAsia="Calibri" w:hAnsi="Cambria" w:cs="Arial"/>
              </w:rPr>
            </w:pPr>
            <w:r w:rsidRPr="00C95507">
              <w:rPr>
                <w:rFonts w:ascii="Cambria" w:eastAsia="Calibri" w:hAnsi="Cambria" w:cs="Arial"/>
              </w:rPr>
              <w:t xml:space="preserve">   Художественный язык </w:t>
            </w:r>
            <w:proofErr w:type="spellStart"/>
            <w:r w:rsidRPr="00C95507">
              <w:rPr>
                <w:rFonts w:ascii="Cambria" w:eastAsia="Calibri" w:hAnsi="Cambria" w:cs="Arial"/>
              </w:rPr>
              <w:t>коструктивных</w:t>
            </w:r>
            <w:proofErr w:type="spellEnd"/>
            <w:r w:rsidRPr="00C95507">
              <w:rPr>
                <w:rFonts w:ascii="Cambria" w:eastAsia="Calibri" w:hAnsi="Cambria" w:cs="Arial"/>
              </w:rPr>
              <w:t xml:space="preserve"> искусств.</w:t>
            </w:r>
          </w:p>
          <w:p w:rsidR="00C95507" w:rsidRPr="00C95507" w:rsidRDefault="00C95507" w:rsidP="00C95507">
            <w:pPr>
              <w:rPr>
                <w:rFonts w:ascii="Cambria" w:eastAsia="Calibri" w:hAnsi="Cambria" w:cs="Arial"/>
              </w:rPr>
            </w:pPr>
            <w:r w:rsidRPr="00C95507">
              <w:rPr>
                <w:rFonts w:ascii="Cambria" w:eastAsia="Calibri" w:hAnsi="Cambria" w:cs="Arial"/>
              </w:rPr>
              <w:t>В мире вещей и зданий.</w:t>
            </w:r>
          </w:p>
        </w:tc>
        <w:tc>
          <w:tcPr>
            <w:tcW w:w="0" w:type="auto"/>
          </w:tcPr>
          <w:p w:rsidR="00C95507" w:rsidRPr="00C95507" w:rsidRDefault="00C95507" w:rsidP="00C95507">
            <w:pPr>
              <w:rPr>
                <w:rFonts w:ascii="Cambria" w:eastAsia="Calibri" w:hAnsi="Cambria" w:cs="Times New Roman"/>
              </w:rPr>
            </w:pPr>
            <w:r w:rsidRPr="00C95507">
              <w:rPr>
                <w:rFonts w:ascii="Cambria" w:eastAsia="Calibri" w:hAnsi="Cambria" w:cs="Times New Roman"/>
              </w:rPr>
              <w:t>8 ч</w:t>
            </w:r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67"/>
    <w:rsid w:val="00AB6E46"/>
    <w:rsid w:val="00B90667"/>
    <w:rsid w:val="00C9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A0EA1-8CF9-4F61-B1B6-33F7718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2018-05-08T20:27:00Z</dcterms:created>
  <dcterms:modified xsi:type="dcterms:W3CDTF">2018-05-08T20:27:00Z</dcterms:modified>
</cp:coreProperties>
</file>