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  <w:r w:rsidRPr="00AB2B2B">
        <w:rPr>
          <w:rStyle w:val="ad"/>
          <w:rFonts w:ascii="Times New Roman" w:hAnsi="Times New Roman" w:cs="Times New Roman"/>
          <w:noProof/>
        </w:rPr>
        <w:drawing>
          <wp:inline distT="0" distB="0" distL="0" distR="0">
            <wp:extent cx="9777730" cy="2453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AB2B2B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AB2B2B" w:rsidRDefault="00AB2B2B" w:rsidP="00AB2B2B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 истории для 8  класса</w:t>
      </w:r>
    </w:p>
    <w:p w:rsidR="00AB2B2B" w:rsidRDefault="00AB2B2B" w:rsidP="00AB2B2B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AB2B2B" w:rsidRDefault="00AB2B2B" w:rsidP="00AB2B2B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AB2B2B" w:rsidRDefault="00AB2B2B" w:rsidP="00AB2B2B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AB2B2B" w:rsidRDefault="00AB2B2B" w:rsidP="00AB2B2B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истории и обществознания </w:t>
      </w:r>
      <w:proofErr w:type="spellStart"/>
      <w:r>
        <w:rPr>
          <w:rFonts w:ascii="Times New Roman" w:hAnsi="Times New Roman"/>
          <w:i/>
          <w:sz w:val="40"/>
          <w:szCs w:val="40"/>
        </w:rPr>
        <w:t>Стець</w:t>
      </w:r>
      <w:proofErr w:type="spellEnd"/>
      <w:r>
        <w:rPr>
          <w:rFonts w:ascii="Times New Roman" w:hAnsi="Times New Roman"/>
          <w:i/>
          <w:sz w:val="40"/>
          <w:szCs w:val="40"/>
        </w:rPr>
        <w:t xml:space="preserve"> Г. А.   </w:t>
      </w:r>
    </w:p>
    <w:p w:rsidR="00AB2B2B" w:rsidRPr="004C0C86" w:rsidRDefault="00AB2B2B" w:rsidP="00AB2B2B">
      <w:pPr>
        <w:tabs>
          <w:tab w:val="left" w:pos="1290"/>
        </w:tabs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A2342" w:rsidRDefault="00AA2342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A2342" w:rsidRDefault="00AA2342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A2342" w:rsidRDefault="00AA2342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A2342" w:rsidRDefault="00AA2342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A2342" w:rsidRDefault="00AA2342" w:rsidP="00AA2342">
      <w:pPr>
        <w:pStyle w:val="a4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Пояснительная записка к рабочей программе по истории 8 класс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Style w:val="ad"/>
          <w:b w:val="0"/>
          <w:sz w:val="20"/>
          <w:szCs w:val="20"/>
        </w:rPr>
        <w:t>Рабочая программа по истории для 8 класса составлена в соответствии</w:t>
      </w:r>
      <w:r>
        <w:rPr>
          <w:rStyle w:val="ad"/>
          <w:sz w:val="20"/>
          <w:szCs w:val="20"/>
        </w:rPr>
        <w:t>: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Федерального государственного образовательного стандарта основного общего образования от 17 декабря 2010г. №1897. </w:t>
      </w:r>
      <w:r>
        <w:rPr>
          <w:rFonts w:ascii="Times New Roman" w:hAnsi="Times New Roman" w:cs="Times New Roman"/>
          <w:sz w:val="20"/>
          <w:szCs w:val="20"/>
        </w:rPr>
        <w:t xml:space="preserve">(в ред. Приказа </w:t>
      </w:r>
      <w:proofErr w:type="spellStart"/>
      <w:r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РФ от 29.12.2014 №1644).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Учебного плана  на 2018-2019 учебный год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Приказа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Минобрнауки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РФ от 31.032014 «253 «Об утверждении федеральных перечней учебников, рекомендованных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2018-2019 учебный год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Историко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- культурного стандарта, разработанного рабочей группой по подготовке концепции нового </w:t>
      </w:r>
      <w:proofErr w:type="spellStart"/>
      <w:r>
        <w:rPr>
          <w:rFonts w:ascii="Times New Roman" w:hAnsi="Times New Roman" w:cs="Times New Roman"/>
          <w:sz w:val="20"/>
          <w:szCs w:val="20"/>
        </w:rPr>
        <w:t>учебно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- методического комплекса </w:t>
      </w:r>
      <w:proofErr w:type="gramStart"/>
      <w:r>
        <w:rPr>
          <w:rFonts w:ascii="Times New Roman" w:hAnsi="Times New Roman" w:cs="Times New Roman"/>
          <w:sz w:val="20"/>
          <w:szCs w:val="20"/>
        </w:rPr>
        <w:t>по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A2342" w:rsidRDefault="00AA2342" w:rsidP="00AA2342">
      <w:pPr>
        <w:pStyle w:val="a4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0"/>
          <w:szCs w:val="20"/>
        </w:rPr>
        <w:t>отечественной истории.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Примерных программ по учебным предметам. История. 5 – 9 классы. М.: Просвещение, 2010. (Стандарты второго поколения).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Примерная программа по истории для основной школы предусматривает реализацию Образовательного стандарта в рамках двух курсов – «История России» (40 часов), из них -8 часов отводится на изучение истории родного края  и «Всеобщая история» (28 часов) в 8 классе. </w:t>
      </w:r>
      <w:r>
        <w:rPr>
          <w:rFonts w:ascii="Times New Roman" w:hAnsi="Times New Roman" w:cs="Times New Roman"/>
          <w:i/>
          <w:iCs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 xml:space="preserve"> связи с переходом на новую, линейную систему изучения истории, рабочая программа по всеобщей истории составлена в </w:t>
      </w:r>
      <w:r>
        <w:rPr>
          <w:rStyle w:val="ad"/>
          <w:rFonts w:ascii="Times New Roman" w:hAnsi="Times New Roman" w:cs="Times New Roman"/>
          <w:sz w:val="20"/>
          <w:szCs w:val="20"/>
        </w:rPr>
        <w:t>соответствии с примерной программой основного общего образования по истории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УМК:</w:t>
      </w:r>
    </w:p>
    <w:p w:rsidR="00AA2342" w:rsidRDefault="00AA2342" w:rsidP="00AA2342">
      <w:pPr>
        <w:pStyle w:val="a4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sz w:val="20"/>
          <w:szCs w:val="20"/>
        </w:rPr>
        <w:t>Рабочая программа</w:t>
      </w:r>
      <w:r>
        <w:rPr>
          <w:rStyle w:val="ad"/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ориентирована на предметную линию учебников под редакцией </w:t>
      </w:r>
      <w:proofErr w:type="spellStart"/>
      <w:r>
        <w:rPr>
          <w:rFonts w:ascii="Times New Roman" w:hAnsi="Times New Roman" w:cs="Times New Roman"/>
          <w:sz w:val="20"/>
          <w:szCs w:val="20"/>
        </w:rPr>
        <w:t>А.В.Торкунова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Данные линии учебников соответствует Федеральному государственному образовательному стандарту основного общего образования, одобрены РАО и РАН, имеют гриф «Рекомендовано» и включены в Федеральный перечень (приказ от 08.06.2015 №576):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Всеобщая история: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Юдовская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А. Я., Баранов П. А., Ванюшкина Л. М. Всеобщая история. История Нового времени. 1500—1800. Под редакцией А. А. </w:t>
      </w:r>
      <w:proofErr w:type="spellStart"/>
      <w:r>
        <w:rPr>
          <w:rFonts w:ascii="Times New Roman" w:hAnsi="Times New Roman" w:cs="Times New Roman"/>
          <w:sz w:val="20"/>
          <w:szCs w:val="20"/>
        </w:rPr>
        <w:t>Искендерова</w:t>
      </w:r>
      <w:proofErr w:type="spellEnd"/>
      <w:r>
        <w:rPr>
          <w:rFonts w:ascii="Times New Roman" w:hAnsi="Times New Roman" w:cs="Times New Roman"/>
          <w:sz w:val="20"/>
          <w:szCs w:val="20"/>
        </w:rPr>
        <w:t>. 7 класс. - М. "Просвещение" 2018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Юдовская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А. Я., Баранов П. А., Ванюшкина Л. М. Всеобщая история. История Нового времени. 1800—1900. Под редакцией А. А. </w:t>
      </w:r>
      <w:proofErr w:type="spellStart"/>
      <w:r>
        <w:rPr>
          <w:rFonts w:ascii="Times New Roman" w:hAnsi="Times New Roman" w:cs="Times New Roman"/>
          <w:sz w:val="20"/>
          <w:szCs w:val="20"/>
        </w:rPr>
        <w:t>Искендерова</w:t>
      </w:r>
      <w:proofErr w:type="spellEnd"/>
      <w:r>
        <w:rPr>
          <w:rFonts w:ascii="Times New Roman" w:hAnsi="Times New Roman" w:cs="Times New Roman"/>
          <w:sz w:val="20"/>
          <w:szCs w:val="20"/>
        </w:rPr>
        <w:t>. 8 класс. - М. "Просвещение" 2018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История России: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-История России. 8 класс. Арсентьев Н.М., Данилов А.А., </w:t>
      </w:r>
      <w:proofErr w:type="spellStart"/>
      <w:r>
        <w:rPr>
          <w:rFonts w:ascii="Times New Roman" w:hAnsi="Times New Roman" w:cs="Times New Roman"/>
          <w:sz w:val="20"/>
          <w:szCs w:val="20"/>
        </w:rPr>
        <w:t>Курукин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И.В., и др./Под ред. </w:t>
      </w:r>
      <w:proofErr w:type="spellStart"/>
      <w:r>
        <w:rPr>
          <w:rFonts w:ascii="Times New Roman" w:hAnsi="Times New Roman" w:cs="Times New Roman"/>
          <w:sz w:val="20"/>
          <w:szCs w:val="20"/>
        </w:rPr>
        <w:t>Торкунова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А.В.- М. "Просвещение", 2018 г.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b/>
          <w:bCs/>
          <w:sz w:val="14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14"/>
          <w:szCs w:val="20"/>
        </w:rPr>
        <w:t xml:space="preserve">ТРЕБОВАНИЯ К </w:t>
      </w:r>
      <w:r>
        <w:rPr>
          <w:rFonts w:ascii="Times New Roman" w:eastAsia="Calibri" w:hAnsi="Times New Roman" w:cs="Times New Roman"/>
          <w:b/>
          <w:bCs/>
          <w:sz w:val="14"/>
          <w:szCs w:val="20"/>
        </w:rPr>
        <w:t>РЕЗУЛЬТАТАМ ОБУЧЕНИЯ И УСВОЕНИЯ СОДЕРЖАНИЯ КУРСА ИСТОРИИ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Требования к результатам обучения и освоения содержания курса по истории в 8 классе</w:t>
      </w:r>
      <w:r>
        <w:rPr>
          <w:rFonts w:ascii="Times New Roman" w:eastAsia="Calibri" w:hAnsi="Times New Roman" w:cs="Times New Roman"/>
          <w:sz w:val="20"/>
          <w:szCs w:val="20"/>
        </w:rPr>
        <w:t xml:space="preserve"> предполагают, что в процессе усвоения программы ученики будут знать/уметь: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- регулировать свою деятельность — учебную, общественную и др.;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- владеть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-решать творческие задачи, представлять результаты своей деятельности в различных формах (сообщение, эссе, презентация, реферат и др.);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владеть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уметь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- уметь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- оценивать деятельности на основе осмысления жизни и деяний личностей и народов в истории своей страны и человечества в целом; - готовность применять исторические знания для выявления и сохранения исторических и культурных памятников своей страны и мира.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1. Знание хронологии, работа с хронологией: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- указывать хронологические рамки и периоды ключевых процессов, а также даты важнейших событий отечественной и всеобщей истории;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соотносить год с веком, устанавливать последовательность и длительность исторических событий.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2. Знание исторических фактов, работа с фактами: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характеризовать место, обстоятельства, участников, результаты важнейших исторических событий;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- группировать (классифицировать) факты по различным признакам.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3. Работа с историческими источниками: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- читать историческую карту с опорой на легенду;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проводить поиск необходимой информации в одном или нескольких источниках (материальных, текстовых, изобразительных и др.);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- сравнивать данные разных источников, выявлять их сходство и различия.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4. </w:t>
      </w:r>
      <w:proofErr w:type="gramStart"/>
      <w:r>
        <w:rPr>
          <w:rFonts w:ascii="Times New Roman" w:eastAsia="Calibri" w:hAnsi="Times New Roman" w:cs="Times New Roman"/>
          <w:i/>
          <w:sz w:val="20"/>
          <w:szCs w:val="20"/>
        </w:rPr>
        <w:t xml:space="preserve">Описание (реконструкция): </w:t>
      </w:r>
      <w:r>
        <w:rPr>
          <w:rFonts w:ascii="Times New Roman" w:eastAsia="Calibri" w:hAnsi="Times New Roman" w:cs="Times New Roman"/>
          <w:sz w:val="20"/>
          <w:szCs w:val="20"/>
        </w:rPr>
        <w:t xml:space="preserve">· рассказывать (устно или письменно) об исторических событиях, их участниках; · характеризовать условия и образ жизни, занятия людей в </w:t>
      </w:r>
      <w:r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различные исторические эпохи; · на основе текста и иллюстраций учебника, дополнительной литературы, макетов и т. п. составлять описание исторических объектов, памятников. </w:t>
      </w:r>
      <w:proofErr w:type="gramEnd"/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5. </w:t>
      </w:r>
      <w:proofErr w:type="gramStart"/>
      <w:r>
        <w:rPr>
          <w:rFonts w:ascii="Times New Roman" w:eastAsia="Calibri" w:hAnsi="Times New Roman" w:cs="Times New Roman"/>
          <w:i/>
          <w:sz w:val="20"/>
          <w:szCs w:val="20"/>
        </w:rPr>
        <w:t>Анализ, объяснение:</w:t>
      </w:r>
      <w:r>
        <w:rPr>
          <w:rFonts w:ascii="Times New Roman" w:eastAsia="Calibri" w:hAnsi="Times New Roman" w:cs="Times New Roman"/>
          <w:sz w:val="20"/>
          <w:szCs w:val="20"/>
        </w:rPr>
        <w:t xml:space="preserve"> · различать факт (событие) и его описание (факт источника, факт историка); · соотносить единичные исторические факты и общие явления; · называть характерные, существенные признаки исторических событий и явлений; · раскрывать смысл, значение важнейших исторических понятий; · сравнивать исторические события и явления, определять в них общее и различия; · излагать суждения о причинах и следствиях исторических событий.</w:t>
      </w:r>
      <w:proofErr w:type="gramEnd"/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6. Работа с версиями, оценками: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- приводить оценки исторических событий и личностей, изложенные в учебной литературе;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-  определять и объяснять (аргументировать) свое отношение к наиболее значительным событиям и личностям в истории и их оценку.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7. Применение знаний и умений в общении, социальной среде: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- применять исторические знания для раскрытия причин и оценки сущности современных событий;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-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среде;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способствовать сохранению памятников истории и культуры (участвовать в создании школьных музеев, учебных и общественных мероприятиях по поиску и охране памятников истории и культуры). </w:t>
      </w:r>
    </w:p>
    <w:p w:rsidR="00AA2342" w:rsidRDefault="00AA2342" w:rsidP="00AA2342">
      <w:pPr>
        <w:pStyle w:val="a4"/>
        <w:rPr>
          <w:rFonts w:ascii="Times New Roman" w:hAnsi="Times New Roman" w:cs="Times New Roman"/>
          <w:bCs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Cs/>
          <w:i/>
          <w:sz w:val="20"/>
          <w:szCs w:val="20"/>
          <w:u w:val="single"/>
        </w:rPr>
        <w:t>Результаты – требования  к уровню подготовки  в конце 8-го класса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hAnsi="Times New Roman" w:cs="Times New Roman"/>
          <w:bCs/>
          <w:sz w:val="20"/>
          <w:szCs w:val="20"/>
        </w:rPr>
        <w:t>Ученики получат возможность научиться: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Умение объяснять разнообразие современного мира.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• Учиться добывать, сопоставлять и критически проверять историческую информацию, полученную из различных источников (в том числе Интернет, СМИ и т.д.).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• Разделять российскую и всеобщую историю Нового времени на этапы и объяснять выбранное деление.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• Определять уровень развития общества, используя понятия: аграрное общество, модернизация, индустриальное общество.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• Определять и доказывать собственное мнение о цели и значении модернизации России.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 xml:space="preserve">• В ходе решения учебных задач классифицировать и обобщать понятия (явления), развившиеся в эпоху Нового времени: в экономике – капиталистические отношения, промышленный переворот; в общественном делении – классы, гражданское общество; в государственной жизни – революция, реформы, консерватизм, либерализм, социализм; в культуре – научная картина мира и т.д. </w:t>
      </w:r>
      <w:proofErr w:type="gramEnd"/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Умение рассматривать общественные процессы в развитии.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• Определять основные причины и следствия модернизации в странах Запада, в России и на Востоке; а также реформ, революций и колониальных войн.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• Предлагать варианты мотивов </w:t>
      </w:r>
      <w:proofErr w:type="gramStart"/>
      <w:r>
        <w:rPr>
          <w:rFonts w:ascii="Times New Roman" w:eastAsia="Calibri" w:hAnsi="Times New Roman" w:cs="Times New Roman"/>
          <w:sz w:val="20"/>
          <w:szCs w:val="20"/>
        </w:rPr>
        <w:t>поступков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как известных исторических личностей, так и представителей различных общественных слоев и цивилизаций Нового времени.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Нравственное самоопределение.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• Давать нравственную оценку (и объяснять ее с позиции гуманистических духовных ценностей) использованию власти, поступкам различных общественных деятелей во времена реформ.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Культурное и гражданско-патриотическое самоопределение. 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• Давать и подтверждать аргументами и фактами собственные оценки действиям деятелей всеобщей и российской истории (в том числе безымянным) по защите своей родины, изменению общественных порядков.</w:t>
      </w:r>
    </w:p>
    <w:p w:rsidR="00AA2342" w:rsidRDefault="00AA2342" w:rsidP="00AA2342">
      <w:pPr>
        <w:pStyle w:val="a4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• Вступать в дискуссию с теми, кто придерживается иных взглядов и оценок прошлого. </w:t>
      </w:r>
      <w:proofErr w:type="gramStart"/>
      <w:r>
        <w:rPr>
          <w:rFonts w:ascii="Times New Roman" w:eastAsia="Calibri" w:hAnsi="Times New Roman" w:cs="Times New Roman"/>
          <w:sz w:val="20"/>
          <w:szCs w:val="20"/>
        </w:rPr>
        <w:t>Различать в исторических текстах (речи): мнения, доказательства (аргументы), факты, гипотезы (предположения).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Отстаивая свою позицию, выдвигать контраргументы и перефразировать мысль. Уметь взглянуть на ситуацию с другой позиции, договариваться с людьми.</w:t>
      </w:r>
    </w:p>
    <w:p w:rsidR="00AA2342" w:rsidRDefault="00AA2342" w:rsidP="00AA2342">
      <w:pPr>
        <w:pStyle w:val="a4"/>
        <w:tabs>
          <w:tab w:val="left" w:pos="3969"/>
        </w:tabs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2</w:t>
      </w:r>
      <w:r>
        <w:rPr>
          <w:rFonts w:ascii="Times New Roman" w:eastAsia="Calibri" w:hAnsi="Times New Roman" w:cs="Times New Roman"/>
          <w:sz w:val="14"/>
          <w:szCs w:val="20"/>
        </w:rPr>
        <w:t>. СОДЕРЖАНИЕ УЧЕБНОГО ПРЕДМЕТА «ИСТОРИЯ</w:t>
      </w:r>
      <w:r>
        <w:rPr>
          <w:rFonts w:ascii="Times New Roman" w:eastAsia="Calibri" w:hAnsi="Times New Roman" w:cs="Times New Roman"/>
          <w:sz w:val="20"/>
          <w:szCs w:val="20"/>
        </w:rPr>
        <w:t>»</w:t>
      </w:r>
      <w:bookmarkStart w:id="0" w:name="m5"/>
      <w:bookmarkEnd w:id="0"/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1" w:name="m7"/>
      <w:bookmarkEnd w:id="1"/>
      <w:r>
        <w:rPr>
          <w:rFonts w:ascii="Times New Roman" w:hAnsi="Times New Roman" w:cs="Times New Roman"/>
          <w:sz w:val="20"/>
          <w:szCs w:val="20"/>
        </w:rPr>
        <w:t>8-й класс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4"/>
          <w:szCs w:val="20"/>
        </w:rPr>
        <w:t>РОССИЙСКАЯ И ВСЕОБЩАЯ ИСТОРИЯ (68 ч)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14"/>
          <w:szCs w:val="20"/>
        </w:rPr>
        <w:t>СОДЕРЖАНИЕ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Всеобщая история. Введение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 xml:space="preserve">Эпоха Просвещения. Время преобразований. </w:t>
      </w:r>
      <w:r>
        <w:rPr>
          <w:rFonts w:ascii="Times New Roman" w:hAnsi="Times New Roman" w:cs="Times New Roman"/>
          <w:sz w:val="20"/>
          <w:szCs w:val="20"/>
        </w:rPr>
        <w:t xml:space="preserve">Великие просветители Европы. Мир художественной культуры Просвещения. На пути к индустриальной эре. Промышленный переворот в Англии. Английские колонии в Северной Америке. Война за независимость. Создание Соединённых Штатов Америки. Франция в XVIII в. Причины и начало Великой французской революции. Великая французская революция. От монархии к республике. От якобинской диктатуры к 18 брюмера Наполеона Бонапарта. </w:t>
      </w:r>
      <w:r>
        <w:rPr>
          <w:rFonts w:ascii="Times New Roman" w:hAnsi="Times New Roman" w:cs="Times New Roman"/>
          <w:bCs/>
          <w:sz w:val="20"/>
          <w:szCs w:val="20"/>
        </w:rPr>
        <w:t>Страны Востока в XVIII вв.</w:t>
      </w:r>
      <w:r>
        <w:rPr>
          <w:rFonts w:ascii="Times New Roman" w:hAnsi="Times New Roman" w:cs="Times New Roman"/>
          <w:sz w:val="20"/>
          <w:szCs w:val="20"/>
        </w:rPr>
        <w:t xml:space="preserve"> Традиционные общества Востока. Начало европейской колонизации. </w:t>
      </w:r>
      <w:r>
        <w:rPr>
          <w:rFonts w:ascii="Times New Roman" w:hAnsi="Times New Roman" w:cs="Times New Roman"/>
          <w:bCs/>
          <w:sz w:val="20"/>
          <w:szCs w:val="20"/>
        </w:rPr>
        <w:t xml:space="preserve">Международные отношения в XVIII в. </w:t>
      </w:r>
      <w:r>
        <w:rPr>
          <w:rFonts w:ascii="Times New Roman" w:hAnsi="Times New Roman" w:cs="Times New Roman"/>
          <w:sz w:val="20"/>
          <w:szCs w:val="20"/>
        </w:rPr>
        <w:t>Европейские конфликты и дипломатия.</w:t>
      </w:r>
    </w:p>
    <w:p w:rsidR="00AA2342" w:rsidRDefault="00AA2342" w:rsidP="00AA2342">
      <w:pPr>
        <w:pStyle w:val="a4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История России. Введение. </w:t>
      </w:r>
      <w:r>
        <w:rPr>
          <w:rFonts w:ascii="Times New Roman" w:hAnsi="Times New Roman" w:cs="Times New Roman"/>
          <w:sz w:val="20"/>
          <w:szCs w:val="20"/>
        </w:rPr>
        <w:t xml:space="preserve">У истоков российской модернизации. </w:t>
      </w:r>
      <w:r>
        <w:rPr>
          <w:rFonts w:ascii="Times New Roman" w:hAnsi="Times New Roman" w:cs="Times New Roman"/>
          <w:bCs/>
          <w:sz w:val="20"/>
          <w:szCs w:val="20"/>
        </w:rPr>
        <w:t xml:space="preserve">Россия в эпоху преобразований Петра I. </w:t>
      </w:r>
      <w:r>
        <w:rPr>
          <w:rFonts w:ascii="Times New Roman" w:hAnsi="Times New Roman" w:cs="Times New Roman"/>
          <w:sz w:val="20"/>
          <w:szCs w:val="20"/>
        </w:rPr>
        <w:t xml:space="preserve">Россия и Европа в конце XVII в. Предпосылки Петровских реформ. Начало правления Петра I. Великая Северная война 1700—1721 гг. Реформы управления Петра I. Экономическая политика Петра I. Российское общество в Петровскую эпоху. Церковная реформа. Положение </w:t>
      </w:r>
      <w:proofErr w:type="gramStart"/>
      <w:r>
        <w:rPr>
          <w:rFonts w:ascii="Times New Roman" w:hAnsi="Times New Roman" w:cs="Times New Roman"/>
          <w:sz w:val="20"/>
          <w:szCs w:val="20"/>
        </w:rPr>
        <w:t>традиционных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конфессий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Социальные и национальные движения. Оппозиция реформам. Перемены в культуре России в годы Петровских 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реформ. Повседневная жизнь и быт при Петре I. Значение петровских преобразований в истории страны. </w:t>
      </w:r>
      <w:r>
        <w:rPr>
          <w:rFonts w:ascii="Times New Roman" w:hAnsi="Times New Roman" w:cs="Times New Roman"/>
          <w:bCs/>
          <w:sz w:val="20"/>
          <w:szCs w:val="20"/>
        </w:rPr>
        <w:t xml:space="preserve">Россия при наследниках Петра I: эпоха дворцовых переворотов. </w:t>
      </w:r>
      <w:r>
        <w:rPr>
          <w:rFonts w:ascii="Times New Roman" w:hAnsi="Times New Roman" w:cs="Times New Roman"/>
          <w:sz w:val="20"/>
          <w:szCs w:val="20"/>
        </w:rPr>
        <w:t xml:space="preserve">Эпоха дворцовых переворотов (1725—1762). Внутренняя политика и экономика России в 1725—1762 гг. Внешняя политика России в 1725—1762 гг. Национальная и религиозная политика в 1725—1762 гг. </w:t>
      </w:r>
      <w:r>
        <w:rPr>
          <w:rFonts w:ascii="Times New Roman" w:hAnsi="Times New Roman" w:cs="Times New Roman"/>
          <w:bCs/>
          <w:sz w:val="20"/>
          <w:szCs w:val="20"/>
        </w:rPr>
        <w:t xml:space="preserve">Российская империя при Екатерине II. </w:t>
      </w:r>
      <w:r>
        <w:rPr>
          <w:rFonts w:ascii="Times New Roman" w:hAnsi="Times New Roman" w:cs="Times New Roman"/>
          <w:sz w:val="20"/>
          <w:szCs w:val="20"/>
        </w:rPr>
        <w:t xml:space="preserve">Россия в системе международных отношений. Внутренняя политика Екатерины II. Экономическое развитие России при Екатерине II. Социальная структура российского общества второй половины XVIII в. Восстание под предводительством Е. И. Пугачёва. Народы России. Религиозная и национальная политика Екатерины II. Внешняя политика Екатерины II. Начало освоения </w:t>
      </w:r>
      <w:proofErr w:type="spellStart"/>
      <w:r>
        <w:rPr>
          <w:rFonts w:ascii="Times New Roman" w:hAnsi="Times New Roman" w:cs="Times New Roman"/>
          <w:sz w:val="20"/>
          <w:szCs w:val="20"/>
        </w:rPr>
        <w:t>Новороссии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и Крыма. </w:t>
      </w:r>
      <w:r>
        <w:rPr>
          <w:rFonts w:ascii="Times New Roman" w:hAnsi="Times New Roman" w:cs="Times New Roman"/>
          <w:bCs/>
          <w:sz w:val="20"/>
          <w:szCs w:val="20"/>
        </w:rPr>
        <w:t xml:space="preserve">Россия при Павле I. </w:t>
      </w:r>
      <w:r>
        <w:rPr>
          <w:rFonts w:ascii="Times New Roman" w:hAnsi="Times New Roman" w:cs="Times New Roman"/>
          <w:sz w:val="20"/>
          <w:szCs w:val="20"/>
        </w:rPr>
        <w:t xml:space="preserve">Внутренняя политика Павла I. Внешняя политика Павла I. 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 xml:space="preserve">Культурное пространство Российской империи в XVIII в. </w:t>
      </w:r>
      <w:r>
        <w:rPr>
          <w:rFonts w:ascii="Times New Roman" w:hAnsi="Times New Roman" w:cs="Times New Roman"/>
          <w:sz w:val="20"/>
          <w:szCs w:val="20"/>
        </w:rPr>
        <w:t>Общественная мысль, публицистика, литература.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Образование в России в XVIII в. Российская наука и техника в XVIII в. Русская архитектура XVIII в. Живопись и скульптура.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Музыкальное и театральное искусство. Народы России в XVIII в. Перемены в повседневной жизни российских сословий.</w:t>
      </w: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  <w:bookmarkStart w:id="2" w:name="m8"/>
      <w:bookmarkEnd w:id="2"/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A2342" w:rsidRDefault="00AA2342" w:rsidP="00AA2342">
      <w:pPr>
        <w:pStyle w:val="Textbodyindent"/>
        <w:ind w:firstLine="0"/>
        <w:jc w:val="center"/>
        <w:rPr>
          <w:sz w:val="28"/>
          <w:szCs w:val="28"/>
        </w:rPr>
      </w:pPr>
    </w:p>
    <w:p w:rsidR="00AA2342" w:rsidRDefault="00AA2342" w:rsidP="00AA2342">
      <w:pPr>
        <w:pStyle w:val="Textbodyindent"/>
        <w:ind w:firstLine="0"/>
        <w:jc w:val="center"/>
        <w:rPr>
          <w:sz w:val="28"/>
          <w:szCs w:val="28"/>
        </w:rPr>
      </w:pPr>
    </w:p>
    <w:p w:rsidR="00AA2342" w:rsidRDefault="00AA2342" w:rsidP="00AA2342">
      <w:pPr>
        <w:jc w:val="center"/>
        <w:rPr>
          <w:b/>
          <w:sz w:val="22"/>
          <w:szCs w:val="22"/>
        </w:rPr>
      </w:pPr>
    </w:p>
    <w:p w:rsidR="00AA2342" w:rsidRDefault="00AA2342" w:rsidP="00AA2342">
      <w:pPr>
        <w:jc w:val="center"/>
        <w:rPr>
          <w:b/>
        </w:rPr>
      </w:pPr>
    </w:p>
    <w:p w:rsidR="00AA2342" w:rsidRDefault="00AA2342" w:rsidP="00AA2342">
      <w:pPr>
        <w:jc w:val="center"/>
        <w:rPr>
          <w:b/>
        </w:rPr>
      </w:pPr>
    </w:p>
    <w:p w:rsidR="00AA2342" w:rsidRDefault="00AA2342" w:rsidP="00AA2342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A2342" w:rsidRDefault="00AA2342" w:rsidP="00AA2342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A2342" w:rsidRDefault="00AA2342" w:rsidP="00AA2342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A2342" w:rsidRDefault="00AA2342" w:rsidP="00AA2342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Календарно-тематическое планирование</w:t>
      </w:r>
    </w:p>
    <w:p w:rsidR="00AA2342" w:rsidRDefault="00AA2342" w:rsidP="00AA2342">
      <w:pPr>
        <w:pStyle w:val="a4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f0"/>
        <w:tblW w:w="14265" w:type="dxa"/>
        <w:jc w:val="center"/>
        <w:tblInd w:w="-2567" w:type="dxa"/>
        <w:tblLayout w:type="fixed"/>
        <w:tblLook w:val="04A0"/>
      </w:tblPr>
      <w:tblGrid>
        <w:gridCol w:w="558"/>
        <w:gridCol w:w="2551"/>
        <w:gridCol w:w="708"/>
        <w:gridCol w:w="567"/>
        <w:gridCol w:w="2551"/>
        <w:gridCol w:w="3543"/>
        <w:gridCol w:w="2408"/>
        <w:gridCol w:w="709"/>
        <w:gridCol w:w="670"/>
      </w:tblGrid>
      <w:tr w:rsidR="00AA2342" w:rsidTr="00AA2342">
        <w:trPr>
          <w:trHeight w:val="282"/>
          <w:jc w:val="center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 (в соответствии с ФГОС)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proofErr w:type="spellEnd"/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</w:tr>
      <w:tr w:rsidR="00AA2342" w:rsidTr="00AA2342">
        <w:trPr>
          <w:trHeight w:val="541"/>
          <w:jc w:val="center"/>
        </w:trPr>
        <w:tc>
          <w:tcPr>
            <w:tcW w:w="14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342" w:rsidRDefault="00AA2342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342" w:rsidRDefault="00AA2342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342" w:rsidRDefault="00AA2342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342" w:rsidRDefault="00AA2342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результат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УУД)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результаты</w:t>
            </w:r>
          </w:p>
        </w:tc>
        <w:tc>
          <w:tcPr>
            <w:tcW w:w="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342" w:rsidRDefault="00AA2342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342" w:rsidRDefault="00AA2342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14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Эпоха Просвещения. Время преобразований 18 часов</w:t>
            </w: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Великие просветители Европы.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термины: Возрождение (Ренессанс), гуманизм, философия, утопия, сонет.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высказывать суждения о значении гуманизма и Возрождения для развития европейского общества, делать выводы о взаимосвязи в развитии духовной и материальной культуры.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Мир художественной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культуры Просвещения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термины: эпоха Просвещения, разделение властей, просвещенный абсолютизм.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характеризовать предпосылки Просвещения, объяснять основные идеи просветителей и их общественное значение.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адекватно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воспринимают предложения и оценку учителей, товарищей и родителей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договариваются о распределении ролей и функций в совместной деятельности 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Определяют свою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личностную позицию, адекватную дифференцированную самооценку своих успехов в учебе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пути к индустриальной эпохе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Научатся давать определения понятиям: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аграрная революция, промышленный переворот, фабрика.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анализировать и выделять главное, использовать карту как источник информации, составлять план и таблицу.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допускают возможность различных точек зрения, в том числе не совпадающих с 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собственной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и ориентируются на позицию партнера в общении и взаимодействии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22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Английские колонии в Северной Америке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термины: колония, метрополия, пилигрим, идеология.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работать с историческими источниками, анализировать и выделять главное в тексте, использовать карту как источник информации.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адекватное понимание причин успеха/неуспеха учебной деятельности.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Война за независимость. Создание Соединенных Штатов Америки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термины: конституция, суверенитет, республика,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федерация.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работать с историческими источниками, анализировать и выделять главное в тексте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ставят учебные задачи на основе соотнесения того, что уже известно и усвоено, и того, что еще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неизвестно.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познавательную цель.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Осмысливают гуманистические традиции и ценности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современного общества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11,12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Франция в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веке. Причины и начало Французской революции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термины: сословие, кризис, Национальное собрание, Учредительное собрание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характеризовать причины и предпосылки революции, определять причинно-следственные связи, систематизировать изученный материал.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допускают возможность различных точек зрения, в том числе не совпадающих с 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собственной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и ориентируются на позицию партнера в общении и взаимодействии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Французская революция. От монархии к республике.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термины: жирондисты, якобинцы, правые, левые, диктатура, гильотина.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анализировать причины революции, анализировать текст исторического документа.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якобинской диктатуры к 18 брюмера Наполеона Бонапарта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термины: умеренные, Директория, термидорианцы.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систематизировать изученный материал, выделять главное, устанавливать причинно-следственные связи.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Выражают адекватное понимание причин успеха/неуспеха учебной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17,18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Подведем итоги.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называть самые значительные события истории Нового времени  в эпоху Просвещения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ранее полученные знания.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выделяют и формулируют познавательную цель, используют общие приемы решения поставленных задач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в тетради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14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Традиционные общества Востока, начало европейской цивилизации 6 часа</w:t>
            </w: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Традиционные общества Востока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термины: самурай, конфуцианство, буддизм, синтоизм, могол, клан, сипай, богдыхан, колонизация, регламентация.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раскрывать особенности развития стран Востока в Новое время, характеризовать отношения европейской и восточной цивилизаций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,21,22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Государства Востока. Начало европейской колонизации.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определять термины: самурай, конфуцианство, буддизм, синтоизм, могол, клан, сипай, богдыхан, колонизация, регламентация.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Получат возможность научиться: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раскрывать особенности развития стран Востока в Новое время, характеризовать отношения европейской и восточной цивилизаций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П29,30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проблемы и ключевые события Раннего Нового времени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называть самые значительные события истории Нового времени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ранее полученные знания.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14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Итоговое повторение и обобщение 4 часа</w:t>
            </w: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2. 5,26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по курсу «Новая история: 1700-1800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называть самые значительные события истории Нового времени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ранее полученные знания.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выделяют и формулируют познавательную цель, используют общие приемы решения поставленных задач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аргументируют свою позицию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27,28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повторение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Научатся: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называть самые значительные события истории Нового времени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Получат возможность научиться: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ранее полученные знания.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14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История России и родного края в конце 17 века</w:t>
            </w: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Россия и Европа в конце 17 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>Ннаучится</w:t>
            </w:r>
            <w:proofErr w:type="spellEnd"/>
            <w:r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определять хронологические рамки изучаемого периода; Определять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территорию, население, социально – экономическое развитие России на рубеже 18 – 19 веков. Разбираться в структуре учебника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</w:t>
            </w:r>
            <w:r>
              <w:rPr>
                <w:rFonts w:ascii="Times New Roman" w:eastAsia="+mn-ea" w:hAnsi="Times New Roman" w:cs="Times New Roman"/>
                <w:kern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принимать решение в проблемной ситуации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определять хронологические рамки определенного исторического отрезка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продуктивно  взаимодействовать со сверстниками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собственное мнение относительно связи исторических эпох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Предпосылки Петровских реформ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приводить примеры иностранного влияния, определять основные идеи и мероприятия реформаторов 17 века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осуществлению осознанного выбора в учебной и познавательной деятельности;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видеть  развитие общественных  процессов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работать с письменными историческими источниками;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адекватно использовать речевые средства для решения различных коммуникативных задач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проявлять ответственное отношение к учению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trHeight w:val="3383"/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Начало правления Петра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детстве Петра, его взаимоотношениях с сестрой Софьей. Анализировать причины Великого посольства и итоги Азовских походов.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осознанно выбирать  наиболее эффективные способы решения учебных и познавательных задач;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П.: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Работать с исторической картой Европы.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устанавливать и сравнивать разные точки зрения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выбирать, как поступить, в т.ч. в неоднозначных ситуациях (моральные проблемы), и отвечать за свой выбор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Великая Северная война 1700 – 1721 гг.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картой, определять причины, ход событий, основные битвы, итоги и последствия Северной войны.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</w:t>
            </w:r>
            <w:r>
              <w:rPr>
                <w:rFonts w:ascii="Times New Roman" w:eastAsia="Calibri" w:hAnsi="Times New Roman" w:cs="Times New Roman"/>
                <w:bCs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устанавливать причинно-следственные связи,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связывая  исторические факты и  понятия в целостную  картину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К.: находить общее решение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отвечающие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общим целям.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Высказывать свое мнение относительно роли личности человека в истории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Реформы управления Петра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Определять, в чем заключалась реформа органов центрального управления.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связывая  исторические факты и  понятия в целостную  картину, работать с исторической картой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Понимать важность реформирования всех сфер общества.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Экономическая политика Петра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Анализировать основные особенности экономической политики Петра 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определять способы  действий в рамках предложенных условий и требований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П.: строить 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логическое рассуждение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умозаключение (индуктивное, дедуктивное  и по аналогии) и делать выводы;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работать с учебной и внешкольной информацией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Высказывать собственное мнение по вопросу о причинах социального неравенства в обществе.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Российское общество в Петровскую эпоху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Царицин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в первой половине 18 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Объяснять основные изменения в структуре российского общества 17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lastRenderedPageBreak/>
              <w:t>века.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самостоятельно определять цели своего обучения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П.: Предлагать варианты мотивов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поступков известных исторических личностей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отображать в речи содержание совершаемых действий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вырабаты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вать собственные мировоззренческие позиции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Церковная реформа. Положение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традиционных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конфессий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Анализировать основные изменения в положении церкви в 17 веке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 анализировать (в т.ч. выделять главное, делить текст на части) и обобщать, доказывать,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 определять цель, проблему в учебной деятельности;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излагать своё мнение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вырабаты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вать собственные мировоззренческие позиции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Социальные и национальные движения. Оппозиция реформам.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Перечислять основные причины восстаний 17 века.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определять способы  действий в рамках предложенных условий и требований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П.: строить 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логическое рассуждение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умозаключение (индуктивное, дедуктивное  и по аналогии) и делать выводы;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работать с учебной и внешкольной информацией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осмыслению социально-нравственного опыта предшествующих  поколений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Перемены в культуре России в годы Петровских реформ.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Анализировать основные черты развития культуры в 17 веке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 анализировать (в т.ч. выделять главное, делить текст на части) и обобщать, доказывать. Работать с исторической картой (в т.ч. читать легенду карты)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 определять цель, проблему в учебной деятельности;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излагать своё мнение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Имеют целостный,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ориентированный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взгляд на мир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единстве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разнообразии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народов, культур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религий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Повседневная жизнь и быт при Петре 1.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Понимать основные тенденции становления светского общества в 17 веке.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 – находить (в учебниках и др. источниках, в т.ч. используя ИКТ)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достоверную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информацию, необходимую для решения учебных и жизненных задач;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– организовывать работу в паре, группе (самостоятельно определять цели, роли,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Р.: – определять цель, проблему в деятельности: учебной и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жизненно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практической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(в т.ч. в своих проектах);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Имеют целостный,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ориентированный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взгляд на мир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единстве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разнообразии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народов, культур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религий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П11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Значение петровских преобразований в истории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страны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Осознавать значение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lastRenderedPageBreak/>
              <w:t>реформ Петра 1 для развития русского общества в долгосрочной перспективе.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П. строить логически обоснованные рассуждения – на простом и сложном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уровне.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К.: – создавать устные и письменные тексты для решения разных задач общения с помощью и самостоятельно;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– выдвигать версии, выбирать средства достижения цели в группе и индивиду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ально;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Проводить сравнительный анализ,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высказывать свою точку зрения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trHeight w:val="83"/>
          <w:jc w:val="center"/>
        </w:trPr>
        <w:tc>
          <w:tcPr>
            <w:tcW w:w="14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Россия при наследниках Петра: эпоха дворцовых переворотов</w:t>
            </w: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Эпоха дворцовых переворотов (1725 – 1762)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Перечислять основные причины дворцовых переворотов и последствия этого периода для российского общества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 – представлять информацию в разных формах (рисунок, текст, таблица, план, схема, тезисы).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вырабатывать решения);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 - выбирать средства достижения цели в группе и индивиду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ально;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Проявляют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устойчивый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интерес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новым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общим способам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решения задач,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эмпатию</w:t>
            </w:r>
            <w:proofErr w:type="spell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осознанное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понимание чувств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других людей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сопереживание им.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13, 14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Внутренняя политика и экономика России в 1725 - 1762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Анализировать основные вехи развития экономики в 1725 – 1762 гг.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</w:t>
            </w:r>
            <w:r>
              <w:rPr>
                <w:rFonts w:ascii="Times New Roman" w:eastAsia="Calibri" w:hAnsi="Times New Roman" w:cs="Times New Roman"/>
                <w:bCs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умение оценивать правильность выполнения учебной задачи,  собственные возможности её решения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устанавливать аналогии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К.: </w:t>
            </w:r>
            <w:r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представлять результаты своей деятельности  в виде сообщения.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излагать свое суждение по вопросу о героизме, патриотизме россиян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Внешняя политика России в 1725 – 1762 гг. Россия в системе международных отношений.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Объяснять основные события внешнеполитической жизни России этого периода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определять способы  действий в рамках предложенных условий и требований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П.: строить 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логическое рассуждение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умозаключение (индуктивное, дедуктивное  и по аналогии) и делать выводы;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работать с учебной и внешкольной информацией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Анализировать собственные достижения и находить пробелы в собственных знаниях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Царицин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во второй четверти 18 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определять общие черты и особенности;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работать с исторической картой; сравнивать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развитие различных регионов, выделять признаки для сравнения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определять способы  действий в рамках предложенных условий и требований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строить  логическое рассуждение.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Анализировать собственные достижения и находить пробелы в собственных знаниях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в тетради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по разделам  1 и 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определять общие черты и особенности;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Анализировать собственные достижения и находить пробелы в собственных знаниях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Задане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тетради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14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Российская империя при Екатерине 2 и Павле</w:t>
            </w: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Россия в системе международных отношений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Научиться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экономическое и политическое положение разных стран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как союзников так и противников в борьбе за первенство мире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Осознают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онравственный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опыт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предшествующих поколений, оцениваю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собственную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учебную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достижения,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и характеризуют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эмоциональное состояние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Внутренняя политика Екатерины 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биографии Екатерины 2, анализировать основные реформы в период ее правления.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определять способы  действий в рамках предложенных условий и требований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П.: строить 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логическое рассуждение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умозаключение (индуктивное, дедуктивное  и по аналогии) и делать выводы;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работать с учебной и внешкольной информацией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Осознают социально-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нравственный опыт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предшествующих поколений,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оцениваютсобственную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учебную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достижения,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и характеризуют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эмоциональное состояние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Экономическое развитие России при Екатерине 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Анализировать особенности экономического развития во второй половине 18 века.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Самоконтролю, презентации знаний, умений и навыков полученных в ходе изучения темы.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П19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Социальная структура российского общества второй половины 18 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Анализировать социальную структуру российского общества вт. пол. 18 века.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осознанного,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уважительного,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доброжелательного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отношения к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другому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человеку, его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мнению,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мировоззрению,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гражданской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позиции, к истории,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культуре, религии,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традициям,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готовности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способности к диалогу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trHeight w:val="2958"/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Восстание под предводительством Е. И. Пугачева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Царицин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во время восстания Пугачева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причины, основные этапы, событийный ряд и итоги восстания под предводительством Е. Пугачева.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 – находить (в учебниках и др. источниках, в т.ч. используя ИКТ)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достоверную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информацию, необходимую для решения учебных и жизненных задач;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– организовывать работу в паре, группе (самостоятельно определять цели, роли,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умению самостоятельно планировать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Проявляют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познавательный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интерес к новому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материалу и способам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новой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задачи, мотивируют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свои действия,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готовность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любой ситуации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поступить в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правилами поведения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Внешняя политика Екатерины 2.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основные направления, событийный ряд и итоги внешней политики России во второй половине 18 века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умению самостоятельно планировать пути  достижения целей, 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определять понятия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владеть устной и письменной речью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осознавать российскую идентичность в поликультурном социуме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Внутренняя политика Павла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Определять основные особенности внутренней политики Павла 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 устанавливать причинно-следственные связи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– различать в речи другого мнения, доказательства, факты; гипотезы, аксиомы, догматы, теории.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Р.:– самостоятельно контролировать своё время и управлять им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свою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позицию на уровне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положительного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отношения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учебному процессу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Оценивают,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характеризуют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и чувства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окружающих, строят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взаимоотношения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trHeight w:val="3951"/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Внешняя политика Павла 1.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Определять основные особенности внешней политики Павла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 давать определение понятиям;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К.: – выдвигать версии, выбирать средства достижения цели в группе и индивидуально;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– определять цель, проблему в учебной деятельности;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вырабатывать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собственные мировоззренческие позиции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25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Крым в 18 веке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Начало освоения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Новороссии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Крыма.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Определять основные события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 истории  Крыма в 18 веке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свою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позицию на уровне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положительного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отношения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учебному процессу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Оценивают,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характеризуют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и чувства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окружающих, строят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взаимоотношения.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26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Родной край в 18 веке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определять общие черты и особенности;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 строить логически обоснованные рассуждения – на простом и сложном уровне.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– создавать устные и письменные тексты для решения разных задач общения с помощью и самостоятельно; Р.: – выдвигать версии, выбирать средства достижения цели в группе и индивиду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ально;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Выражают свою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позицию на уровне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положительного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отношения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учебному процессу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Оценивают,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характеризуют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эмоциональное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состояние и чувства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окружающих, строят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взаимоотношения.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Задание в тетради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по разделу3, 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определять общие черты и особенности;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 строить логически обоснованные рассуждения – на простом и сложном уровне.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– создавать устные и письменные тексты для решения разных задач общения с помощью и самостоятельно; Р.: – выдвигать версии, выбирать средства достижения цели в группе и индивиду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ально;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142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Культурное пространство Российской империи в 18 веке </w:t>
            </w: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Общественная мысль, публицистика, литература, пресса в 18 веке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Анализировать, как под влиянием европейского Просвещения и реформ, проводившихся в стране, развивалась общественная мысль, литература, публицистика.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доказывать, делать выводы, определять понятия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К.: – понимать позицию другого, выраженную в явном и НЕ явном виде (в т.ч. вести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диалог с автором текста).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Р.: – работать по плану, сверяясь с целью;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Осознавать роль литературы и философии как основных агентов просвещения.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Сир 72-77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Образование в России в 18 веке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Осознавать, что 18 век вошел в историю как век формирования российской образовательной системы.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осмыслению социально-нравственного опыта предшествующих  поколений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77-81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Российская наука и техника в 18 веке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основные тенденции развития науки и техники в 18 веке.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 – представлять информацию в разных формах (рисунок, текст, таблица, план, схема, тезисы).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вырабатывать решения);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 - выбирать средства достижения цели в группе и индивиду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ально;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Систематизации полученной информации, ориентации на результат в процессе учебной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81-86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trHeight w:val="4431"/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Русская архитектура в 18 веке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Ориентироваться в основных направлениях российской архитектуры 18 века, знать наиболее выдающихся архитекторов этого времени.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осмыслению культурного наследия предшествующих  поколений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Стр86-91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Живопись и скульптура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Ориентироваться в основных направлениях российской архитектуры 18 века, знать наиболее выдающихся архитекторов этого времени.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осмыслению культурного наследия предшествующих  поколений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86-91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Музыкальное и  театральное искусство.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Ориентироваться в основных направлениях российской музыки и театра 18 века, знать наиболее выдающихся композиторов и театральных деятелей  этого времени.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</w:t>
            </w:r>
            <w:r>
              <w:rPr>
                <w:rFonts w:ascii="Times New Roman" w:eastAsia="Calibri" w:hAnsi="Times New Roman" w:cs="Times New Roman"/>
                <w:bCs/>
                <w:color w:val="365F91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владению основами самоконтроля, самооценки, принятия решений и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строить  логическое рассуждение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работать в группе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Проявляет интерес не только в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личном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успехе, но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успешной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 всего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коллектива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97-101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Народы России в 18 веке.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Царицин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во второй половине 18 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Анализировать становление многонационального российского государства.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оценивать правильность выполнения учебной задачи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П.: классифицировать,   самостоятельно выбирать основания и критерии для классификации,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К.: задавать вопросы, необходимые для организации собственной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осознавать целостность мира и многообразия взглядов на него, вырабатывать собственные мировоззренческие позиции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101-105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Перемены в повседневной жизни российских сословий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Описывать основные тенденции повседневной жизни всех сословий в 18 веке.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Р.: определять способы  действий в рамках предложенных условий и требований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П.: строить 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логическое рассуждение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умозаключение (индуктивное, дедуктивное  и по аналогии) и делать выводы;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К.: работать с учебной и внешкольной информацией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Проявляют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заинтересованность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проблемных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заданий, оценивают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собственную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учебную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достижения,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характеризуют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эмоциональное состояние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105-113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Обобщение и систематизация по разделу 4.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Царицин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во второй половине 18 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Ученик научится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определять общие черты и особенности; 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Научится: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 находить (в учебниках и др. источниках) достоверную информацию, необходимую для решения учебных задач;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 определять цель, проблему в учебной деятельности;</w:t>
            </w:r>
          </w:p>
          <w:p w:rsidR="00AA2342" w:rsidRDefault="00AA2342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  излагать своё мнение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Проявляют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заинтересованность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проблемных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заданий, оценивают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собственную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учебную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  <w:proofErr w:type="gramEnd"/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достижения,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и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характеризуют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эмоциональное состояние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A2342" w:rsidTr="00AA2342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66-68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История Родного края</w:t>
            </w:r>
          </w:p>
          <w:p w:rsidR="00AA2342" w:rsidRDefault="00AA2342">
            <w:pPr>
              <w:pStyle w:val="a4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Царицин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во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вотой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половине 18 века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42" w:rsidRDefault="00AA234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  <w:lang w:eastAsia="en-US"/>
        </w:rPr>
      </w:pP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A2342" w:rsidRDefault="00AA2342" w:rsidP="00AA2342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AA2342" w:rsidRDefault="00AA2342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p w:rsidR="00AB2B2B" w:rsidRDefault="00AB2B2B" w:rsidP="00596E08">
      <w:pPr>
        <w:pStyle w:val="a4"/>
        <w:jc w:val="center"/>
        <w:rPr>
          <w:rStyle w:val="ad"/>
          <w:rFonts w:ascii="Times New Roman" w:hAnsi="Times New Roman" w:cs="Times New Roman"/>
        </w:rPr>
      </w:pPr>
    </w:p>
    <w:sectPr w:rsidR="00AB2B2B" w:rsidSect="00F415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BF9" w:rsidRDefault="00F00BF9" w:rsidP="00C43E5A">
      <w:r>
        <w:separator/>
      </w:r>
    </w:p>
  </w:endnote>
  <w:endnote w:type="continuationSeparator" w:id="0">
    <w:p w:rsidR="00F00BF9" w:rsidRDefault="00F00BF9" w:rsidP="00C43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BF9" w:rsidRDefault="00F00BF9" w:rsidP="00C43E5A">
      <w:r>
        <w:separator/>
      </w:r>
    </w:p>
  </w:footnote>
  <w:footnote w:type="continuationSeparator" w:id="0">
    <w:p w:rsidR="00F00BF9" w:rsidRDefault="00F00BF9" w:rsidP="00C43E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52AD"/>
    <w:multiLevelType w:val="hybridMultilevel"/>
    <w:tmpl w:val="F386F82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30E0B"/>
    <w:multiLevelType w:val="hybridMultilevel"/>
    <w:tmpl w:val="B978E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034B39"/>
    <w:multiLevelType w:val="hybridMultilevel"/>
    <w:tmpl w:val="BE124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CE2A84"/>
    <w:multiLevelType w:val="hybridMultilevel"/>
    <w:tmpl w:val="C75A5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F67257"/>
    <w:multiLevelType w:val="hybridMultilevel"/>
    <w:tmpl w:val="CC822D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FB5467C"/>
    <w:multiLevelType w:val="hybridMultilevel"/>
    <w:tmpl w:val="F326A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997F16"/>
    <w:multiLevelType w:val="hybridMultilevel"/>
    <w:tmpl w:val="D8C80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D43E0"/>
    <w:multiLevelType w:val="hybridMultilevel"/>
    <w:tmpl w:val="45CE5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7A12A4"/>
    <w:multiLevelType w:val="hybridMultilevel"/>
    <w:tmpl w:val="B24EE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66C10"/>
    <w:multiLevelType w:val="hybridMultilevel"/>
    <w:tmpl w:val="EE827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B761C4"/>
    <w:multiLevelType w:val="hybridMultilevel"/>
    <w:tmpl w:val="80CEC1E2"/>
    <w:lvl w:ilvl="0" w:tplc="E230D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DB133C"/>
    <w:multiLevelType w:val="hybridMultilevel"/>
    <w:tmpl w:val="786C4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C602AB"/>
    <w:multiLevelType w:val="hybridMultilevel"/>
    <w:tmpl w:val="DC76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60A27"/>
    <w:multiLevelType w:val="hybridMultilevel"/>
    <w:tmpl w:val="5CE06A8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38126EB"/>
    <w:multiLevelType w:val="hybridMultilevel"/>
    <w:tmpl w:val="63784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84576C"/>
    <w:multiLevelType w:val="hybridMultilevel"/>
    <w:tmpl w:val="93AA54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C35C30"/>
    <w:multiLevelType w:val="hybridMultilevel"/>
    <w:tmpl w:val="D60C47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92D2DE4"/>
    <w:multiLevelType w:val="hybridMultilevel"/>
    <w:tmpl w:val="9DD0B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C42667"/>
    <w:multiLevelType w:val="multilevel"/>
    <w:tmpl w:val="E596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3B740593"/>
    <w:multiLevelType w:val="hybridMultilevel"/>
    <w:tmpl w:val="5C1E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61151E"/>
    <w:multiLevelType w:val="hybridMultilevel"/>
    <w:tmpl w:val="F7401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026B30"/>
    <w:multiLevelType w:val="hybridMultilevel"/>
    <w:tmpl w:val="8CE24F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D05429"/>
    <w:multiLevelType w:val="hybridMultilevel"/>
    <w:tmpl w:val="BA20E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D35668"/>
    <w:multiLevelType w:val="hybridMultilevel"/>
    <w:tmpl w:val="5114FCA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4DAD2F94"/>
    <w:multiLevelType w:val="hybridMultilevel"/>
    <w:tmpl w:val="47D2D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071B08"/>
    <w:multiLevelType w:val="hybridMultilevel"/>
    <w:tmpl w:val="CDC80866"/>
    <w:lvl w:ilvl="0" w:tplc="4D867F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76227"/>
    <w:multiLevelType w:val="multilevel"/>
    <w:tmpl w:val="564A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07509E"/>
    <w:multiLevelType w:val="hybridMultilevel"/>
    <w:tmpl w:val="A6823DC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F2BEA"/>
    <w:multiLevelType w:val="hybridMultilevel"/>
    <w:tmpl w:val="C4429A8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7D104E"/>
    <w:multiLevelType w:val="hybridMultilevel"/>
    <w:tmpl w:val="8048A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315AE4"/>
    <w:multiLevelType w:val="hybridMultilevel"/>
    <w:tmpl w:val="0BA4CCDC"/>
    <w:lvl w:ilvl="0" w:tplc="205CAF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32">
    <w:nsid w:val="61442A6A"/>
    <w:multiLevelType w:val="hybridMultilevel"/>
    <w:tmpl w:val="9C448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4136842"/>
    <w:multiLevelType w:val="hybridMultilevel"/>
    <w:tmpl w:val="D266304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4623D3E"/>
    <w:multiLevelType w:val="hybridMultilevel"/>
    <w:tmpl w:val="7E027BD0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66A2B6C"/>
    <w:multiLevelType w:val="hybridMultilevel"/>
    <w:tmpl w:val="E1DAE7DA"/>
    <w:lvl w:ilvl="0" w:tplc="EDDA4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423C47"/>
    <w:multiLevelType w:val="hybridMultilevel"/>
    <w:tmpl w:val="FD346CC8"/>
    <w:lvl w:ilvl="0" w:tplc="18C223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9A0675"/>
    <w:multiLevelType w:val="hybridMultilevel"/>
    <w:tmpl w:val="60D2D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0C5A27"/>
    <w:multiLevelType w:val="hybridMultilevel"/>
    <w:tmpl w:val="ACAA9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F246BB"/>
    <w:multiLevelType w:val="hybridMultilevel"/>
    <w:tmpl w:val="7028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4"/>
  </w:num>
  <w:num w:numId="3">
    <w:abstractNumId w:val="34"/>
  </w:num>
  <w:num w:numId="4">
    <w:abstractNumId w:val="35"/>
  </w:num>
  <w:num w:numId="5">
    <w:abstractNumId w:val="12"/>
  </w:num>
  <w:num w:numId="6">
    <w:abstractNumId w:val="30"/>
  </w:num>
  <w:num w:numId="7">
    <w:abstractNumId w:val="25"/>
  </w:num>
  <w:num w:numId="8">
    <w:abstractNumId w:val="10"/>
  </w:num>
  <w:num w:numId="9">
    <w:abstractNumId w:val="36"/>
  </w:num>
  <w:num w:numId="10">
    <w:abstractNumId w:val="31"/>
  </w:num>
  <w:num w:numId="11">
    <w:abstractNumId w:val="23"/>
  </w:num>
  <w:num w:numId="12">
    <w:abstractNumId w:val="18"/>
  </w:num>
  <w:num w:numId="1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"/>
  </w:num>
  <w:num w:numId="33">
    <w:abstractNumId w:val="16"/>
  </w:num>
  <w:num w:numId="34">
    <w:abstractNumId w:val="7"/>
  </w:num>
  <w:num w:numId="35">
    <w:abstractNumId w:val="8"/>
  </w:num>
  <w:num w:numId="36">
    <w:abstractNumId w:val="17"/>
  </w:num>
  <w:num w:numId="37">
    <w:abstractNumId w:val="13"/>
  </w:num>
  <w:num w:numId="3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6"/>
  </w:num>
  <w:num w:numId="43">
    <w:abstractNumId w:val="27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EDE"/>
    <w:rsid w:val="00003B0A"/>
    <w:rsid w:val="0001072D"/>
    <w:rsid w:val="000432C5"/>
    <w:rsid w:val="0004592C"/>
    <w:rsid w:val="000712B9"/>
    <w:rsid w:val="00085C40"/>
    <w:rsid w:val="00145C6E"/>
    <w:rsid w:val="00165E8D"/>
    <w:rsid w:val="00170573"/>
    <w:rsid w:val="00176F5C"/>
    <w:rsid w:val="001A0124"/>
    <w:rsid w:val="001A58D6"/>
    <w:rsid w:val="001E1006"/>
    <w:rsid w:val="001E2C00"/>
    <w:rsid w:val="00215CDD"/>
    <w:rsid w:val="00240EA4"/>
    <w:rsid w:val="0025246D"/>
    <w:rsid w:val="002743AC"/>
    <w:rsid w:val="00294CB9"/>
    <w:rsid w:val="00297639"/>
    <w:rsid w:val="002A138E"/>
    <w:rsid w:val="002B4EAB"/>
    <w:rsid w:val="003041E3"/>
    <w:rsid w:val="00311AD0"/>
    <w:rsid w:val="003122DA"/>
    <w:rsid w:val="003227C6"/>
    <w:rsid w:val="003566C4"/>
    <w:rsid w:val="003819C8"/>
    <w:rsid w:val="00396CC6"/>
    <w:rsid w:val="003B2F7C"/>
    <w:rsid w:val="003C46EF"/>
    <w:rsid w:val="004241C9"/>
    <w:rsid w:val="0043290F"/>
    <w:rsid w:val="0048072A"/>
    <w:rsid w:val="004D3013"/>
    <w:rsid w:val="004E32DA"/>
    <w:rsid w:val="005357CC"/>
    <w:rsid w:val="005529B5"/>
    <w:rsid w:val="00556F7C"/>
    <w:rsid w:val="00596E08"/>
    <w:rsid w:val="005A563A"/>
    <w:rsid w:val="005C17D0"/>
    <w:rsid w:val="005C494F"/>
    <w:rsid w:val="00643AC8"/>
    <w:rsid w:val="00660CB4"/>
    <w:rsid w:val="00662625"/>
    <w:rsid w:val="00662BB9"/>
    <w:rsid w:val="00671A8E"/>
    <w:rsid w:val="006C38A4"/>
    <w:rsid w:val="006D75A9"/>
    <w:rsid w:val="006F0319"/>
    <w:rsid w:val="006F4F4B"/>
    <w:rsid w:val="0070062A"/>
    <w:rsid w:val="00735AFC"/>
    <w:rsid w:val="00746BD0"/>
    <w:rsid w:val="00750EE1"/>
    <w:rsid w:val="0077197B"/>
    <w:rsid w:val="007721D1"/>
    <w:rsid w:val="007A15F2"/>
    <w:rsid w:val="007B3408"/>
    <w:rsid w:val="007D4C9B"/>
    <w:rsid w:val="00801637"/>
    <w:rsid w:val="00837E02"/>
    <w:rsid w:val="00864F81"/>
    <w:rsid w:val="0087104E"/>
    <w:rsid w:val="0087355C"/>
    <w:rsid w:val="00886626"/>
    <w:rsid w:val="008A096D"/>
    <w:rsid w:val="008A5D66"/>
    <w:rsid w:val="008C58C9"/>
    <w:rsid w:val="008D7312"/>
    <w:rsid w:val="008E0592"/>
    <w:rsid w:val="008E3D28"/>
    <w:rsid w:val="00901499"/>
    <w:rsid w:val="0092247C"/>
    <w:rsid w:val="00941A9F"/>
    <w:rsid w:val="00953F03"/>
    <w:rsid w:val="00957EC3"/>
    <w:rsid w:val="0096075C"/>
    <w:rsid w:val="009A1A55"/>
    <w:rsid w:val="009C6EAC"/>
    <w:rsid w:val="00A007C0"/>
    <w:rsid w:val="00A01EA7"/>
    <w:rsid w:val="00A525C7"/>
    <w:rsid w:val="00A52A3D"/>
    <w:rsid w:val="00A61657"/>
    <w:rsid w:val="00A6218E"/>
    <w:rsid w:val="00A664F1"/>
    <w:rsid w:val="00A70EB1"/>
    <w:rsid w:val="00A745EF"/>
    <w:rsid w:val="00A75D03"/>
    <w:rsid w:val="00A83A74"/>
    <w:rsid w:val="00A91667"/>
    <w:rsid w:val="00AA2342"/>
    <w:rsid w:val="00AA4DA9"/>
    <w:rsid w:val="00AB2B2B"/>
    <w:rsid w:val="00AB7178"/>
    <w:rsid w:val="00AC134A"/>
    <w:rsid w:val="00AC24AA"/>
    <w:rsid w:val="00B02338"/>
    <w:rsid w:val="00B0259A"/>
    <w:rsid w:val="00B40AA0"/>
    <w:rsid w:val="00B46E27"/>
    <w:rsid w:val="00B54DA8"/>
    <w:rsid w:val="00B74ADB"/>
    <w:rsid w:val="00BA4DB6"/>
    <w:rsid w:val="00BA6AA5"/>
    <w:rsid w:val="00BA6B56"/>
    <w:rsid w:val="00BD2BD2"/>
    <w:rsid w:val="00BD7344"/>
    <w:rsid w:val="00BF2EDE"/>
    <w:rsid w:val="00C43E5A"/>
    <w:rsid w:val="00C45620"/>
    <w:rsid w:val="00C47862"/>
    <w:rsid w:val="00C623ED"/>
    <w:rsid w:val="00C7066E"/>
    <w:rsid w:val="00C963D2"/>
    <w:rsid w:val="00CC22C4"/>
    <w:rsid w:val="00CF75E6"/>
    <w:rsid w:val="00D052FE"/>
    <w:rsid w:val="00D12DEC"/>
    <w:rsid w:val="00D56DC7"/>
    <w:rsid w:val="00D629B2"/>
    <w:rsid w:val="00D62FA1"/>
    <w:rsid w:val="00D64804"/>
    <w:rsid w:val="00D719AC"/>
    <w:rsid w:val="00DA3A81"/>
    <w:rsid w:val="00DA4A0A"/>
    <w:rsid w:val="00DE068B"/>
    <w:rsid w:val="00DE5653"/>
    <w:rsid w:val="00E229DE"/>
    <w:rsid w:val="00E328E7"/>
    <w:rsid w:val="00E70331"/>
    <w:rsid w:val="00E9005C"/>
    <w:rsid w:val="00EB142D"/>
    <w:rsid w:val="00F00BF9"/>
    <w:rsid w:val="00F249FB"/>
    <w:rsid w:val="00F41589"/>
    <w:rsid w:val="00F56D79"/>
    <w:rsid w:val="00F67228"/>
    <w:rsid w:val="00F72C72"/>
    <w:rsid w:val="00F741BC"/>
    <w:rsid w:val="00F749B6"/>
    <w:rsid w:val="00F9746F"/>
    <w:rsid w:val="00FB7A0E"/>
    <w:rsid w:val="00FC4B0A"/>
    <w:rsid w:val="00FC7CA0"/>
    <w:rsid w:val="00FD0729"/>
    <w:rsid w:val="00FD39BC"/>
    <w:rsid w:val="00FD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DE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4DA8"/>
    <w:pPr>
      <w:keepNext/>
      <w:keepLines/>
      <w:widowControl/>
      <w:spacing w:before="480" w:line="276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54DA8"/>
    <w:pPr>
      <w:keepNext/>
      <w:widowControl/>
      <w:jc w:val="center"/>
      <w:outlineLvl w:val="1"/>
    </w:pPr>
    <w:rPr>
      <w:rFonts w:ascii="Times New Roman" w:eastAsia="Calibri" w:hAnsi="Times New Roman" w:cs="Times New Roman"/>
      <w:b/>
      <w:color w:val="auto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indent">
    <w:name w:val="Text body indent"/>
    <w:basedOn w:val="a"/>
    <w:rsid w:val="00E70331"/>
    <w:pPr>
      <w:suppressAutoHyphens/>
      <w:autoSpaceDN w:val="0"/>
      <w:ind w:firstLine="720"/>
    </w:pPr>
    <w:rPr>
      <w:rFonts w:ascii="Times New Roman" w:hAnsi="Times New Roman" w:cs="Times New Roman"/>
      <w:b/>
      <w:bCs/>
      <w:color w:val="auto"/>
      <w:kern w:val="3"/>
      <w:lang w:bidi="hi-IN"/>
    </w:rPr>
  </w:style>
  <w:style w:type="paragraph" w:styleId="a3">
    <w:name w:val="List Paragraph"/>
    <w:basedOn w:val="a"/>
    <w:uiPriority w:val="34"/>
    <w:qFormat/>
    <w:rsid w:val="008E0592"/>
    <w:pPr>
      <w:ind w:left="720"/>
      <w:contextualSpacing/>
    </w:pPr>
  </w:style>
  <w:style w:type="paragraph" w:styleId="a4">
    <w:name w:val="No Spacing"/>
    <w:link w:val="a5"/>
    <w:qFormat/>
    <w:rsid w:val="008E0592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165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657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3E5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3E5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43E5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3E5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87104E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ad">
    <w:name w:val="Strong"/>
    <w:basedOn w:val="a0"/>
    <w:uiPriority w:val="22"/>
    <w:qFormat/>
    <w:rsid w:val="0087104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54DA8"/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B54DA8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54DA8"/>
  </w:style>
  <w:style w:type="numbering" w:customStyle="1" w:styleId="110">
    <w:name w:val="Нет списка11"/>
    <w:next w:val="a2"/>
    <w:uiPriority w:val="99"/>
    <w:semiHidden/>
    <w:unhideWhenUsed/>
    <w:rsid w:val="00B54DA8"/>
  </w:style>
  <w:style w:type="character" w:customStyle="1" w:styleId="apple-style-span">
    <w:name w:val="apple-style-span"/>
    <w:uiPriority w:val="99"/>
    <w:rsid w:val="00B54DA8"/>
    <w:rPr>
      <w:rFonts w:cs="Times New Roman"/>
    </w:rPr>
  </w:style>
  <w:style w:type="character" w:customStyle="1" w:styleId="apple-converted-space">
    <w:name w:val="apple-converted-space"/>
    <w:uiPriority w:val="99"/>
    <w:rsid w:val="00B54DA8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B54DA8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B54DA8"/>
    <w:pPr>
      <w:widowControl/>
    </w:pPr>
    <w:rPr>
      <w:rFonts w:ascii="Times New Roman" w:hAnsi="Times New Roman" w:cs="Times New Roman"/>
      <w:color w:val="auto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B54DA8"/>
    <w:rPr>
      <w:b/>
    </w:rPr>
  </w:style>
  <w:style w:type="paragraph" w:styleId="ae">
    <w:name w:val="Body Text Indent"/>
    <w:basedOn w:val="a"/>
    <w:link w:val="af"/>
    <w:uiPriority w:val="99"/>
    <w:rsid w:val="00B54DA8"/>
    <w:pPr>
      <w:widowControl/>
      <w:ind w:firstLine="720"/>
    </w:pPr>
    <w:rPr>
      <w:rFonts w:ascii="Times New Roman" w:eastAsia="Calibri" w:hAnsi="Times New Roman" w:cs="Times New Roman"/>
      <w:color w:val="auto"/>
    </w:rPr>
  </w:style>
  <w:style w:type="character" w:customStyle="1" w:styleId="af">
    <w:name w:val="Основной текст с отступом Знак"/>
    <w:basedOn w:val="a0"/>
    <w:link w:val="ae"/>
    <w:uiPriority w:val="99"/>
    <w:rsid w:val="00B54DA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B54DA8"/>
    <w:pPr>
      <w:widowControl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Calibri" w:hAnsi="Times New Roman" w:cs="Times New Roman"/>
      <w:color w:val="auto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54DA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B54DA8"/>
    <w:pPr>
      <w:widowControl/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eastAsia="Calibri" w:hAnsi="Times New Roman" w:cs="Times New Roman"/>
      <w:color w:val="auto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54DA8"/>
    <w:rPr>
      <w:rFonts w:ascii="Times New Roman" w:eastAsia="Calibri" w:hAnsi="Times New Roman" w:cs="Times New Roman"/>
      <w:sz w:val="16"/>
      <w:szCs w:val="16"/>
      <w:lang w:eastAsia="ru-RU"/>
    </w:rPr>
  </w:style>
  <w:style w:type="table" w:styleId="af0">
    <w:name w:val="Table Grid"/>
    <w:basedOn w:val="a1"/>
    <w:uiPriority w:val="59"/>
    <w:rsid w:val="00B54D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B54DA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5">
    <w:name w:val="c5"/>
    <w:basedOn w:val="a"/>
    <w:uiPriority w:val="99"/>
    <w:rsid w:val="00B54DA8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15">
    <w:name w:val="c15"/>
    <w:uiPriority w:val="99"/>
    <w:rsid w:val="00B54DA8"/>
    <w:rPr>
      <w:rFonts w:cs="Times New Roman"/>
    </w:rPr>
  </w:style>
  <w:style w:type="paragraph" w:customStyle="1" w:styleId="c8">
    <w:name w:val="c8"/>
    <w:basedOn w:val="a"/>
    <w:uiPriority w:val="99"/>
    <w:rsid w:val="00B54DA8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ListParagraph1">
    <w:name w:val="List Paragraph1"/>
    <w:basedOn w:val="a"/>
    <w:uiPriority w:val="99"/>
    <w:rsid w:val="00B54DA8"/>
    <w:pPr>
      <w:widowControl/>
      <w:spacing w:after="200" w:line="276" w:lineRule="auto"/>
      <w:ind w:left="708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styleId="af1">
    <w:name w:val="footnote text"/>
    <w:basedOn w:val="a"/>
    <w:link w:val="af2"/>
    <w:uiPriority w:val="99"/>
    <w:semiHidden/>
    <w:rsid w:val="00B54DA8"/>
    <w:pPr>
      <w:widowControl/>
    </w:pPr>
    <w:rPr>
      <w:rFonts w:ascii="Times New Roman" w:eastAsia="Calibri" w:hAnsi="Times New Roman" w:cs="Times New Roman"/>
      <w:color w:val="auto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B54DA8"/>
    <w:rPr>
      <w:rFonts w:ascii="Times New Roman" w:eastAsia="Calibri" w:hAnsi="Times New Roman" w:cs="Times New Roman"/>
      <w:sz w:val="20"/>
      <w:szCs w:val="20"/>
    </w:rPr>
  </w:style>
  <w:style w:type="paragraph" w:customStyle="1" w:styleId="Style22">
    <w:name w:val="Style22"/>
    <w:basedOn w:val="a"/>
    <w:uiPriority w:val="99"/>
    <w:rsid w:val="00B54DA8"/>
    <w:pPr>
      <w:autoSpaceDE w:val="0"/>
      <w:autoSpaceDN w:val="0"/>
      <w:adjustRightInd w:val="0"/>
      <w:spacing w:line="274" w:lineRule="exact"/>
    </w:pPr>
    <w:rPr>
      <w:rFonts w:ascii="Times New Roman" w:hAnsi="Times New Roman" w:cs="Times New Roman"/>
      <w:color w:val="auto"/>
    </w:rPr>
  </w:style>
  <w:style w:type="character" w:styleId="af3">
    <w:name w:val="Hyperlink"/>
    <w:basedOn w:val="a0"/>
    <w:rsid w:val="00B54DA8"/>
    <w:rPr>
      <w:color w:val="000000"/>
      <w:u w:val="single"/>
    </w:rPr>
  </w:style>
  <w:style w:type="paragraph" w:customStyle="1" w:styleId="ParagraphStyle">
    <w:name w:val="Paragraph Style"/>
    <w:rsid w:val="00B54DA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4">
    <w:name w:val="footnote reference"/>
    <w:uiPriority w:val="99"/>
    <w:semiHidden/>
    <w:unhideWhenUsed/>
    <w:rsid w:val="00B54DA8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B54DA8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5">
    <w:name w:val="Body Text"/>
    <w:basedOn w:val="a"/>
    <w:link w:val="af6"/>
    <w:semiHidden/>
    <w:unhideWhenUsed/>
    <w:rsid w:val="00B54DA8"/>
    <w:pPr>
      <w:widowControl/>
      <w:spacing w:after="120"/>
    </w:pPr>
    <w:rPr>
      <w:rFonts w:ascii="Times New Roman" w:hAnsi="Times New Roman" w:cs="Times New Roman"/>
      <w:color w:val="auto"/>
    </w:rPr>
  </w:style>
  <w:style w:type="character" w:customStyle="1" w:styleId="af6">
    <w:name w:val="Основной текст Знак"/>
    <w:basedOn w:val="a0"/>
    <w:link w:val="af5"/>
    <w:semiHidden/>
    <w:rsid w:val="00B54D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54DA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kern w:val="3"/>
      <w:sz w:val="20"/>
      <w:szCs w:val="20"/>
      <w:lang w:eastAsia="ru-RU" w:bidi="hi-IN"/>
    </w:rPr>
  </w:style>
  <w:style w:type="paragraph" w:customStyle="1" w:styleId="61">
    <w:name w:val="Заголовок 61"/>
    <w:basedOn w:val="Standard"/>
    <w:next w:val="Standard"/>
    <w:rsid w:val="00B54DA8"/>
    <w:pPr>
      <w:spacing w:before="240" w:after="60"/>
      <w:outlineLvl w:val="5"/>
    </w:pPr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Standard"/>
    <w:rsid w:val="00B54DA8"/>
    <w:pPr>
      <w:suppressLineNumbers/>
    </w:pPr>
  </w:style>
  <w:style w:type="paragraph" w:customStyle="1" w:styleId="12">
    <w:name w:val="Без интервала1"/>
    <w:rsid w:val="00B54DA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basedOn w:val="a0"/>
    <w:rsid w:val="00B54DA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7">
    <w:name w:val="FollowedHyperlink"/>
    <w:basedOn w:val="a0"/>
    <w:uiPriority w:val="99"/>
    <w:semiHidden/>
    <w:unhideWhenUsed/>
    <w:rsid w:val="00AA2342"/>
    <w:rPr>
      <w:color w:val="800080" w:themeColor="followedHyperlink"/>
      <w:u w:val="single"/>
    </w:rPr>
  </w:style>
  <w:style w:type="character" w:customStyle="1" w:styleId="a5">
    <w:name w:val="Без интервала Знак"/>
    <w:basedOn w:val="a0"/>
    <w:link w:val="a4"/>
    <w:locked/>
    <w:rsid w:val="00AA2342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14">
    <w:name w:val="Font Style14"/>
    <w:uiPriority w:val="99"/>
    <w:rsid w:val="00AA2342"/>
    <w:rPr>
      <w:rFonts w:ascii="Arial" w:hAnsi="Arial" w:cs="Arial" w:hint="default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AA23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EDE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4DA8"/>
    <w:pPr>
      <w:keepNext/>
      <w:keepLines/>
      <w:widowControl/>
      <w:spacing w:before="480" w:line="276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54DA8"/>
    <w:pPr>
      <w:keepNext/>
      <w:widowControl/>
      <w:jc w:val="center"/>
      <w:outlineLvl w:val="1"/>
    </w:pPr>
    <w:rPr>
      <w:rFonts w:ascii="Times New Roman" w:eastAsia="Calibri" w:hAnsi="Times New Roman" w:cs="Times New Roman"/>
      <w:b/>
      <w:color w:val="auto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indent">
    <w:name w:val="Text body indent"/>
    <w:basedOn w:val="a"/>
    <w:rsid w:val="00E70331"/>
    <w:pPr>
      <w:suppressAutoHyphens/>
      <w:autoSpaceDN w:val="0"/>
      <w:ind w:firstLine="720"/>
    </w:pPr>
    <w:rPr>
      <w:rFonts w:ascii="Times New Roman" w:hAnsi="Times New Roman" w:cs="Times New Roman"/>
      <w:b/>
      <w:bCs/>
      <w:color w:val="auto"/>
      <w:kern w:val="3"/>
      <w:lang w:bidi="hi-IN"/>
    </w:rPr>
  </w:style>
  <w:style w:type="paragraph" w:styleId="a3">
    <w:name w:val="List Paragraph"/>
    <w:basedOn w:val="a"/>
    <w:uiPriority w:val="34"/>
    <w:qFormat/>
    <w:rsid w:val="008E0592"/>
    <w:pPr>
      <w:ind w:left="720"/>
      <w:contextualSpacing/>
    </w:pPr>
  </w:style>
  <w:style w:type="paragraph" w:styleId="a4">
    <w:name w:val="No Spacing"/>
    <w:qFormat/>
    <w:rsid w:val="008E0592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16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657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43E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43E5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43E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43E5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7104E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ac">
    <w:name w:val="Strong"/>
    <w:basedOn w:val="a0"/>
    <w:uiPriority w:val="22"/>
    <w:qFormat/>
    <w:rsid w:val="0087104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54DA8"/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B54DA8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54DA8"/>
  </w:style>
  <w:style w:type="numbering" w:customStyle="1" w:styleId="110">
    <w:name w:val="Нет списка11"/>
    <w:next w:val="a2"/>
    <w:uiPriority w:val="99"/>
    <w:semiHidden/>
    <w:unhideWhenUsed/>
    <w:rsid w:val="00B54DA8"/>
  </w:style>
  <w:style w:type="character" w:customStyle="1" w:styleId="apple-style-span">
    <w:name w:val="apple-style-span"/>
    <w:uiPriority w:val="99"/>
    <w:rsid w:val="00B54DA8"/>
    <w:rPr>
      <w:rFonts w:cs="Times New Roman"/>
    </w:rPr>
  </w:style>
  <w:style w:type="character" w:customStyle="1" w:styleId="apple-converted-space">
    <w:name w:val="apple-converted-space"/>
    <w:uiPriority w:val="99"/>
    <w:rsid w:val="00B54DA8"/>
    <w:rPr>
      <w:rFonts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B54DA8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B54DA8"/>
    <w:pPr>
      <w:widowControl/>
    </w:pPr>
    <w:rPr>
      <w:rFonts w:ascii="Times New Roman" w:hAnsi="Times New Roman" w:cs="Times New Roman"/>
      <w:color w:val="auto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B54DA8"/>
    <w:rPr>
      <w:b/>
    </w:rPr>
  </w:style>
  <w:style w:type="paragraph" w:styleId="ad">
    <w:name w:val="Body Text Indent"/>
    <w:basedOn w:val="a"/>
    <w:link w:val="ae"/>
    <w:uiPriority w:val="99"/>
    <w:rsid w:val="00B54DA8"/>
    <w:pPr>
      <w:widowControl/>
      <w:ind w:firstLine="720"/>
    </w:pPr>
    <w:rPr>
      <w:rFonts w:ascii="Times New Roman" w:eastAsia="Calibri" w:hAnsi="Times New Roman" w:cs="Times New Roman"/>
      <w:color w:val="auto"/>
    </w:rPr>
  </w:style>
  <w:style w:type="character" w:customStyle="1" w:styleId="ae">
    <w:name w:val="Основной текст с отступом Знак"/>
    <w:basedOn w:val="a0"/>
    <w:link w:val="ad"/>
    <w:uiPriority w:val="99"/>
    <w:rsid w:val="00B54DA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B54DA8"/>
    <w:pPr>
      <w:widowControl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Calibri" w:hAnsi="Times New Roman" w:cs="Times New Roman"/>
      <w:color w:val="auto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54DA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B54DA8"/>
    <w:pPr>
      <w:widowControl/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eastAsia="Calibri" w:hAnsi="Times New Roman" w:cs="Times New Roman"/>
      <w:color w:val="auto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54DA8"/>
    <w:rPr>
      <w:rFonts w:ascii="Times New Roman" w:eastAsia="Calibri" w:hAnsi="Times New Roman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B54DA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B54DA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5">
    <w:name w:val="c5"/>
    <w:basedOn w:val="a"/>
    <w:uiPriority w:val="99"/>
    <w:rsid w:val="00B54DA8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15">
    <w:name w:val="c15"/>
    <w:uiPriority w:val="99"/>
    <w:rsid w:val="00B54DA8"/>
    <w:rPr>
      <w:rFonts w:cs="Times New Roman"/>
    </w:rPr>
  </w:style>
  <w:style w:type="paragraph" w:customStyle="1" w:styleId="c8">
    <w:name w:val="c8"/>
    <w:basedOn w:val="a"/>
    <w:uiPriority w:val="99"/>
    <w:rsid w:val="00B54DA8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ListParagraph1">
    <w:name w:val="List Paragraph1"/>
    <w:basedOn w:val="a"/>
    <w:uiPriority w:val="99"/>
    <w:rsid w:val="00B54DA8"/>
    <w:pPr>
      <w:widowControl/>
      <w:spacing w:after="200" w:line="276" w:lineRule="auto"/>
      <w:ind w:left="708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styleId="af0">
    <w:name w:val="footnote text"/>
    <w:basedOn w:val="a"/>
    <w:link w:val="af1"/>
    <w:uiPriority w:val="99"/>
    <w:semiHidden/>
    <w:rsid w:val="00B54DA8"/>
    <w:pPr>
      <w:widowControl/>
    </w:pPr>
    <w:rPr>
      <w:rFonts w:ascii="Times New Roman" w:eastAsia="Calibri" w:hAnsi="Times New Roman" w:cs="Times New Roman"/>
      <w:color w:val="auto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uiPriority w:val="99"/>
    <w:semiHidden/>
    <w:rsid w:val="00B54DA8"/>
    <w:rPr>
      <w:rFonts w:ascii="Times New Roman" w:eastAsia="Calibri" w:hAnsi="Times New Roman" w:cs="Times New Roman"/>
      <w:sz w:val="20"/>
      <w:szCs w:val="20"/>
    </w:rPr>
  </w:style>
  <w:style w:type="paragraph" w:customStyle="1" w:styleId="Style22">
    <w:name w:val="Style22"/>
    <w:basedOn w:val="a"/>
    <w:uiPriority w:val="99"/>
    <w:rsid w:val="00B54DA8"/>
    <w:pPr>
      <w:autoSpaceDE w:val="0"/>
      <w:autoSpaceDN w:val="0"/>
      <w:adjustRightInd w:val="0"/>
      <w:spacing w:line="274" w:lineRule="exact"/>
    </w:pPr>
    <w:rPr>
      <w:rFonts w:ascii="Times New Roman" w:hAnsi="Times New Roman" w:cs="Times New Roman"/>
      <w:color w:val="auto"/>
    </w:rPr>
  </w:style>
  <w:style w:type="character" w:styleId="af2">
    <w:name w:val="Hyperlink"/>
    <w:basedOn w:val="a0"/>
    <w:uiPriority w:val="99"/>
    <w:rsid w:val="00B54DA8"/>
    <w:rPr>
      <w:color w:val="000000"/>
      <w:u w:val="single"/>
    </w:rPr>
  </w:style>
  <w:style w:type="paragraph" w:customStyle="1" w:styleId="ParagraphStyle">
    <w:name w:val="Paragraph Style"/>
    <w:rsid w:val="00B54DA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3">
    <w:name w:val="footnote reference"/>
    <w:uiPriority w:val="99"/>
    <w:semiHidden/>
    <w:unhideWhenUsed/>
    <w:rsid w:val="00B54DA8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B54DA8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4">
    <w:name w:val="Body Text"/>
    <w:basedOn w:val="a"/>
    <w:link w:val="af5"/>
    <w:semiHidden/>
    <w:unhideWhenUsed/>
    <w:rsid w:val="00B54DA8"/>
    <w:pPr>
      <w:widowControl/>
      <w:spacing w:after="120"/>
    </w:pPr>
    <w:rPr>
      <w:rFonts w:ascii="Times New Roman" w:hAnsi="Times New Roman" w:cs="Times New Roman"/>
      <w:color w:val="auto"/>
    </w:rPr>
  </w:style>
  <w:style w:type="character" w:customStyle="1" w:styleId="af5">
    <w:name w:val="Основной текст Знак"/>
    <w:basedOn w:val="a0"/>
    <w:link w:val="af4"/>
    <w:semiHidden/>
    <w:rsid w:val="00B54D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B54DA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kern w:val="3"/>
      <w:sz w:val="20"/>
      <w:szCs w:val="20"/>
      <w:lang w:eastAsia="ru-RU" w:bidi="hi-IN"/>
    </w:rPr>
  </w:style>
  <w:style w:type="paragraph" w:customStyle="1" w:styleId="61">
    <w:name w:val="Заголовок 61"/>
    <w:basedOn w:val="Standard"/>
    <w:next w:val="Standard"/>
    <w:rsid w:val="00B54DA8"/>
    <w:pPr>
      <w:spacing w:before="240" w:after="60"/>
      <w:outlineLvl w:val="5"/>
    </w:pPr>
    <w:rPr>
      <w:rFonts w:ascii="Calibri" w:hAnsi="Calibri"/>
      <w:sz w:val="22"/>
      <w:szCs w:val="22"/>
    </w:rPr>
  </w:style>
  <w:style w:type="paragraph" w:customStyle="1" w:styleId="TableContents">
    <w:name w:val="Table Contents"/>
    <w:basedOn w:val="Standard"/>
    <w:rsid w:val="00B54DA8"/>
    <w:pPr>
      <w:suppressLineNumbers/>
    </w:pPr>
  </w:style>
  <w:style w:type="paragraph" w:customStyle="1" w:styleId="12">
    <w:name w:val="Без интервала1"/>
    <w:rsid w:val="00B54DA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basedOn w:val="a0"/>
    <w:rsid w:val="00B54DA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1BD6E-EDBE-4D8A-A419-B479A00B5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6128</Words>
  <Characters>34936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user33</cp:lastModifiedBy>
  <cp:revision>126</cp:revision>
  <cp:lastPrinted>2014-09-07T16:50:00Z</cp:lastPrinted>
  <dcterms:created xsi:type="dcterms:W3CDTF">2014-09-07T11:43:00Z</dcterms:created>
  <dcterms:modified xsi:type="dcterms:W3CDTF">2018-09-10T11:55:00Z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103572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