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D3" w:rsidRDefault="00C261D3">
      <w:pPr>
        <w:jc w:val="both"/>
      </w:pPr>
    </w:p>
    <w:p w:rsidR="00C261D3" w:rsidRDefault="00D854A0">
      <w:pPr>
        <w:jc w:val="center"/>
      </w:pPr>
      <w:r>
        <w:t>Краткие условия</w:t>
      </w:r>
    </w:p>
    <w:p w:rsidR="00C261D3" w:rsidRDefault="00D854A0" w:rsidP="007E401E">
      <w:pPr>
        <w:jc w:val="center"/>
      </w:pPr>
      <w:r>
        <w:rPr>
          <w:rFonts w:eastAsia="Times New Roman"/>
          <w:szCs w:val="28"/>
          <w:lang w:eastAsia="ru-RU"/>
        </w:rPr>
        <w:t xml:space="preserve">проведения краевой викторины, </w:t>
      </w:r>
      <w:r>
        <w:t>посвященной</w:t>
      </w:r>
      <w:r w:rsidR="007E401E" w:rsidRPr="007E401E">
        <w:t xml:space="preserve"> 100-летию со дня окончания Первой мировой войны и участию в ней кубанского казачества</w:t>
      </w:r>
    </w:p>
    <w:p w:rsidR="00C261D3" w:rsidRDefault="00D854A0">
      <w:pPr>
        <w:pStyle w:val="1"/>
        <w:numPr>
          <w:ilvl w:val="0"/>
          <w:numId w:val="1"/>
        </w:numPr>
        <w:jc w:val="both"/>
      </w:pPr>
      <w:r>
        <w:t xml:space="preserve">Викторина проводится в период </w:t>
      </w:r>
      <w:r>
        <w:rPr>
          <w:rFonts w:eastAsia="Times New Roman"/>
          <w:szCs w:val="28"/>
          <w:lang w:eastAsia="ru-RU"/>
        </w:rPr>
        <w:t xml:space="preserve">с </w:t>
      </w:r>
      <w:r w:rsidR="007E401E">
        <w:rPr>
          <w:rFonts w:eastAsia="Times New Roman"/>
          <w:szCs w:val="28"/>
          <w:lang w:eastAsia="ru-RU"/>
        </w:rPr>
        <w:t xml:space="preserve">26 </w:t>
      </w:r>
      <w:proofErr w:type="gramStart"/>
      <w:r w:rsidR="007E401E">
        <w:rPr>
          <w:rFonts w:eastAsia="Times New Roman"/>
          <w:szCs w:val="28"/>
          <w:lang w:eastAsia="ru-RU"/>
        </w:rPr>
        <w:t>марта</w:t>
      </w:r>
      <w:r>
        <w:rPr>
          <w:rFonts w:eastAsia="Times New Roman"/>
          <w:szCs w:val="28"/>
          <w:lang w:eastAsia="ru-RU"/>
        </w:rPr>
        <w:t xml:space="preserve">  по</w:t>
      </w:r>
      <w:proofErr w:type="gramEnd"/>
      <w:r>
        <w:rPr>
          <w:rFonts w:eastAsia="Times New Roman"/>
          <w:szCs w:val="28"/>
          <w:lang w:eastAsia="ru-RU"/>
        </w:rPr>
        <w:t xml:space="preserve"> 1</w:t>
      </w:r>
      <w:r>
        <w:rPr>
          <w:rFonts w:eastAsia="Times New Roman"/>
          <w:color w:val="FF0000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декабря 201</w:t>
      </w:r>
      <w:r w:rsidR="007E401E">
        <w:rPr>
          <w:rFonts w:eastAsia="Times New Roman"/>
          <w:szCs w:val="28"/>
          <w:lang w:eastAsia="ru-RU"/>
        </w:rPr>
        <w:t xml:space="preserve">8 </w:t>
      </w:r>
      <w:r>
        <w:rPr>
          <w:rFonts w:eastAsia="Times New Roman"/>
          <w:szCs w:val="28"/>
          <w:lang w:eastAsia="ru-RU"/>
        </w:rPr>
        <w:t>года</w:t>
      </w:r>
      <w:r>
        <w:t>.</w:t>
      </w:r>
    </w:p>
    <w:p w:rsidR="00C261D3" w:rsidRDefault="00D854A0">
      <w:pPr>
        <w:pStyle w:val="1"/>
        <w:numPr>
          <w:ilvl w:val="0"/>
          <w:numId w:val="1"/>
        </w:numPr>
        <w:jc w:val="both"/>
      </w:pPr>
      <w:r>
        <w:t xml:space="preserve">Ответы на вопросы викторины принимаются в </w:t>
      </w:r>
      <w:proofErr w:type="gramStart"/>
      <w:r>
        <w:t>срок  до</w:t>
      </w:r>
      <w:proofErr w:type="gramEnd"/>
      <w:r>
        <w:t xml:space="preserve"> </w:t>
      </w:r>
      <w:r>
        <w:rPr>
          <w:rFonts w:eastAsia="Times New Roman"/>
          <w:szCs w:val="28"/>
          <w:lang w:eastAsia="ru-RU"/>
        </w:rPr>
        <w:t>25 сентября 201</w:t>
      </w:r>
      <w:r w:rsidR="007E401E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 xml:space="preserve"> года включительно</w:t>
      </w:r>
      <w:r>
        <w:t xml:space="preserve">. </w:t>
      </w:r>
    </w:p>
    <w:p w:rsidR="00C261D3" w:rsidRDefault="00D854A0">
      <w:pPr>
        <w:pStyle w:val="1"/>
        <w:numPr>
          <w:ilvl w:val="0"/>
          <w:numId w:val="1"/>
        </w:numPr>
        <w:jc w:val="both"/>
      </w:pPr>
      <w:r>
        <w:t>Ответы, поступившие после 25 сентября 201</w:t>
      </w:r>
      <w:r w:rsidR="007E401E">
        <w:t>8</w:t>
      </w:r>
      <w:r>
        <w:t xml:space="preserve"> года, комиссией по подведению итогов викторины рассматриваться не будут.     </w:t>
      </w:r>
    </w:p>
    <w:p w:rsidR="00C261D3" w:rsidRDefault="00D854A0">
      <w:pPr>
        <w:pStyle w:val="1"/>
        <w:numPr>
          <w:ilvl w:val="0"/>
          <w:numId w:val="1"/>
        </w:numPr>
        <w:jc w:val="both"/>
      </w:pPr>
      <w:r>
        <w:t xml:space="preserve">Сроки работы комиссии по подведению итогов викторины: </w:t>
      </w:r>
      <w:r>
        <w:rPr>
          <w:rFonts w:eastAsia="Times New Roman"/>
          <w:szCs w:val="28"/>
          <w:lang w:eastAsia="ru-RU"/>
        </w:rPr>
        <w:t>с 2 октября по 24 ноября 201</w:t>
      </w:r>
      <w:r w:rsidR="007E401E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 xml:space="preserve"> года</w:t>
      </w:r>
      <w:r>
        <w:t xml:space="preserve">.    </w:t>
      </w:r>
    </w:p>
    <w:p w:rsidR="00C261D3" w:rsidRDefault="00D854A0">
      <w:pPr>
        <w:pStyle w:val="1"/>
        <w:numPr>
          <w:ilvl w:val="0"/>
          <w:numId w:val="1"/>
        </w:numPr>
        <w:jc w:val="both"/>
      </w:pPr>
      <w:r>
        <w:t xml:space="preserve">Награждение победителей викторины состоится в </w:t>
      </w:r>
      <w:proofErr w:type="gramStart"/>
      <w:r>
        <w:rPr>
          <w:rFonts w:eastAsia="Times New Roman"/>
          <w:szCs w:val="28"/>
          <w:lang w:eastAsia="ru-RU"/>
        </w:rPr>
        <w:t>декабре  201</w:t>
      </w:r>
      <w:r w:rsidR="007E401E">
        <w:rPr>
          <w:rFonts w:eastAsia="Times New Roman"/>
          <w:szCs w:val="28"/>
          <w:lang w:eastAsia="ru-RU"/>
        </w:rPr>
        <w:t>8</w:t>
      </w:r>
      <w:proofErr w:type="gramEnd"/>
      <w:r>
        <w:t xml:space="preserve"> года в г. Краснодаре.                </w:t>
      </w:r>
    </w:p>
    <w:p w:rsidR="00C261D3" w:rsidRDefault="00D854A0">
      <w:pPr>
        <w:pStyle w:val="1"/>
        <w:numPr>
          <w:ilvl w:val="0"/>
          <w:numId w:val="1"/>
        </w:numPr>
        <w:jc w:val="both"/>
        <w:rPr>
          <w:b/>
        </w:rPr>
      </w:pPr>
      <w:r>
        <w:rPr>
          <w:b/>
        </w:rPr>
        <w:t>В викторине принимают участие лица не младше 14 летнего возраста, работы, представленные участниками в возрасте младше 14 лет рассматриваться не будут.</w:t>
      </w:r>
    </w:p>
    <w:p w:rsidR="00C261D3" w:rsidRDefault="00D854A0">
      <w:pPr>
        <w:pStyle w:val="1"/>
        <w:numPr>
          <w:ilvl w:val="0"/>
          <w:numId w:val="1"/>
        </w:numPr>
        <w:jc w:val="both"/>
      </w:pPr>
      <w:r>
        <w:t xml:space="preserve">Максимальный возраст </w:t>
      </w:r>
      <w:proofErr w:type="gramStart"/>
      <w:r>
        <w:t>участников  викторины</w:t>
      </w:r>
      <w:proofErr w:type="gramEnd"/>
      <w:r>
        <w:t xml:space="preserve"> не ограничен.</w:t>
      </w:r>
    </w:p>
    <w:p w:rsidR="00C261D3" w:rsidRDefault="00D854A0">
      <w:pPr>
        <w:pStyle w:val="1"/>
        <w:numPr>
          <w:ilvl w:val="0"/>
          <w:numId w:val="1"/>
        </w:numPr>
        <w:jc w:val="both"/>
      </w:pPr>
      <w:r>
        <w:t>В викторине могут принимать участие лица любых национальностей и этнических групп.</w:t>
      </w:r>
    </w:p>
    <w:p w:rsidR="00C261D3" w:rsidRDefault="00D854A0">
      <w:pPr>
        <w:pStyle w:val="1"/>
        <w:numPr>
          <w:ilvl w:val="0"/>
          <w:numId w:val="1"/>
        </w:numPr>
        <w:jc w:val="both"/>
      </w:pPr>
      <w:r>
        <w:t xml:space="preserve">При подведении итогов возраст участника, а также уровень его </w:t>
      </w:r>
      <w:proofErr w:type="gramStart"/>
      <w:r>
        <w:t>образования  не</w:t>
      </w:r>
      <w:proofErr w:type="gramEnd"/>
      <w:r>
        <w:t xml:space="preserve"> имеют значения. Работы, как детей, так и взрослых оцениваются на общих основаниях.</w:t>
      </w:r>
    </w:p>
    <w:p w:rsidR="007E401E" w:rsidRDefault="00D854A0" w:rsidP="007E401E">
      <w:pPr>
        <w:pStyle w:val="1"/>
        <w:numPr>
          <w:ilvl w:val="0"/>
          <w:numId w:val="1"/>
        </w:numPr>
        <w:jc w:val="both"/>
      </w:pPr>
      <w:r>
        <w:t xml:space="preserve"> </w:t>
      </w:r>
      <w:r>
        <w:rPr>
          <w:rFonts w:eastAsia="Times New Roman"/>
          <w:szCs w:val="28"/>
          <w:lang w:eastAsia="ru-RU"/>
        </w:rPr>
        <w:t>Обязательное требование.</w:t>
      </w:r>
    </w:p>
    <w:p w:rsidR="00C261D3" w:rsidRDefault="007E401E" w:rsidP="007E401E">
      <w:pPr>
        <w:pStyle w:val="1"/>
        <w:jc w:val="both"/>
      </w:pPr>
      <w:r w:rsidRPr="007E401E">
        <w:rPr>
          <w:rFonts w:eastAsia="Times New Roman"/>
          <w:szCs w:val="28"/>
          <w:lang w:eastAsia="ru-RU"/>
        </w:rPr>
        <w:t>В случае если у одного наставника более двух и более идентичных по содержанию работ, написанных по одним и трем же источникам, необходимо свести эти работы в одну коллективную.</w:t>
      </w:r>
      <w:r w:rsidR="00D854A0">
        <w:t xml:space="preserve"> </w:t>
      </w:r>
    </w:p>
    <w:p w:rsidR="00D854A0" w:rsidRDefault="00D854A0" w:rsidP="00D854A0">
      <w:pPr>
        <w:pStyle w:val="1"/>
        <w:numPr>
          <w:ilvl w:val="0"/>
          <w:numId w:val="1"/>
        </w:numPr>
        <w:jc w:val="both"/>
      </w:pPr>
      <w:r>
        <w:t>Работы принимаются только в печатном или рукописном вариантах. Работы, выполненные в электронном варианте, комиссией по подведению итогов викторины рассматриваться не будут.</w:t>
      </w:r>
    </w:p>
    <w:p w:rsidR="00C261D3" w:rsidRDefault="00D854A0">
      <w:pPr>
        <w:pStyle w:val="1"/>
        <w:numPr>
          <w:ilvl w:val="0"/>
          <w:numId w:val="1"/>
        </w:numPr>
        <w:jc w:val="both"/>
      </w:pPr>
      <w:r>
        <w:t xml:space="preserve">Работа должна обязательно иметь титульный лист, на котором указываются: </w:t>
      </w:r>
    </w:p>
    <w:p w:rsidR="00C261D3" w:rsidRDefault="00D854A0" w:rsidP="00D854A0">
      <w:pPr>
        <w:pStyle w:val="1"/>
        <w:jc w:val="both"/>
      </w:pPr>
      <w:r>
        <w:tab/>
        <w:t xml:space="preserve">- название, общее для </w:t>
      </w:r>
      <w:proofErr w:type="gramStart"/>
      <w:r>
        <w:t>всех  работ</w:t>
      </w:r>
      <w:proofErr w:type="gramEnd"/>
      <w:r>
        <w:t xml:space="preserve"> («К</w:t>
      </w:r>
      <w:r>
        <w:rPr>
          <w:rFonts w:eastAsia="Times New Roman"/>
          <w:szCs w:val="28"/>
          <w:lang w:eastAsia="ru-RU"/>
        </w:rPr>
        <w:t xml:space="preserve">раевая викторина, посвященная </w:t>
      </w:r>
      <w:r w:rsidRPr="00D854A0">
        <w:t>100-летию со дня окончания Первой мировой войны и участию в ней кубанского казачества</w:t>
      </w:r>
      <w:r>
        <w:t xml:space="preserve">»).  </w:t>
      </w:r>
    </w:p>
    <w:p w:rsidR="00C261D3" w:rsidRDefault="00D854A0">
      <w:pPr>
        <w:pStyle w:val="1"/>
        <w:jc w:val="both"/>
      </w:pPr>
      <w:r>
        <w:tab/>
        <w:t>-  фамилия, имя и отчество участника (полностью);</w:t>
      </w:r>
    </w:p>
    <w:p w:rsidR="00C261D3" w:rsidRDefault="00D854A0">
      <w:pPr>
        <w:pStyle w:val="1"/>
        <w:jc w:val="both"/>
      </w:pPr>
      <w:r>
        <w:tab/>
        <w:t>- наименование учебного заведения и класса (курса) (для школьников и студентов);</w:t>
      </w:r>
    </w:p>
    <w:p w:rsidR="00C261D3" w:rsidRDefault="00D854A0">
      <w:pPr>
        <w:pStyle w:val="1"/>
        <w:jc w:val="both"/>
      </w:pPr>
      <w:r>
        <w:tab/>
        <w:t>- наименование места работы и должности (для работающих людей), либо отсутствие работы (для неработающих и пенсионеров);</w:t>
      </w:r>
    </w:p>
    <w:p w:rsidR="00C261D3" w:rsidRDefault="00D854A0">
      <w:pPr>
        <w:pStyle w:val="1"/>
        <w:jc w:val="both"/>
      </w:pPr>
      <w:r>
        <w:tab/>
        <w:t>- полный домашний адрес (с почтовым индексом);</w:t>
      </w:r>
    </w:p>
    <w:p w:rsidR="00C261D3" w:rsidRDefault="00D854A0">
      <w:pPr>
        <w:pStyle w:val="1"/>
        <w:jc w:val="both"/>
      </w:pPr>
      <w:r>
        <w:lastRenderedPageBreak/>
        <w:tab/>
        <w:t>- контактные телефоны с кодом (домашний, мобильный);</w:t>
      </w:r>
    </w:p>
    <w:p w:rsidR="00C261D3" w:rsidRDefault="00D854A0">
      <w:pPr>
        <w:pStyle w:val="1"/>
        <w:jc w:val="both"/>
      </w:pPr>
      <w:r>
        <w:tab/>
        <w:t>- фамилия, имя и отчество наставника (полностью) (если работа была выполнена под руководством наставника).</w:t>
      </w:r>
    </w:p>
    <w:p w:rsidR="00C261D3" w:rsidRDefault="00D854A0">
      <w:pPr>
        <w:pStyle w:val="1"/>
        <w:jc w:val="both"/>
      </w:pPr>
      <w:r>
        <w:tab/>
        <w:t>При отсутствии на титульном листе хотя бы одного из вышеперечисленных пунктов, работы комиссией по подведению итогов викторины рассматриваться не будут.</w:t>
      </w:r>
    </w:p>
    <w:p w:rsidR="00C261D3" w:rsidRDefault="00D854A0">
      <w:pPr>
        <w:pStyle w:val="1"/>
        <w:numPr>
          <w:ilvl w:val="0"/>
          <w:numId w:val="1"/>
        </w:numPr>
        <w:jc w:val="both"/>
      </w:pPr>
      <w:r>
        <w:t xml:space="preserve"> Объем работы не ограничен.</w:t>
      </w:r>
    </w:p>
    <w:p w:rsidR="00C261D3" w:rsidRDefault="00D854A0">
      <w:pPr>
        <w:pStyle w:val="1"/>
        <w:numPr>
          <w:ilvl w:val="0"/>
          <w:numId w:val="1"/>
        </w:numPr>
        <w:jc w:val="both"/>
      </w:pPr>
      <w:r>
        <w:t xml:space="preserve"> </w:t>
      </w:r>
      <w:r w:rsidRPr="00D854A0">
        <w:t>Кроме ответов на вопросы, в работе допускается присутствие фотоиллюстраций, а также копий фотографий и исторических документов (в качестве приложения).</w:t>
      </w:r>
    </w:p>
    <w:p w:rsidR="00C261D3" w:rsidRDefault="00D854A0">
      <w:pPr>
        <w:pStyle w:val="1"/>
        <w:numPr>
          <w:ilvl w:val="0"/>
          <w:numId w:val="1"/>
        </w:numPr>
        <w:jc w:val="both"/>
      </w:pPr>
      <w:r>
        <w:t xml:space="preserve"> При ответе на вопросы не допускается вставка в работу ксерокопий книжного текста (кроме копий исторических архивных документов).</w:t>
      </w:r>
    </w:p>
    <w:p w:rsidR="00C261D3" w:rsidRDefault="00D854A0">
      <w:pPr>
        <w:pStyle w:val="1"/>
        <w:numPr>
          <w:ilvl w:val="0"/>
          <w:numId w:val="1"/>
        </w:numPr>
        <w:jc w:val="both"/>
      </w:pPr>
      <w:r>
        <w:t xml:space="preserve"> Работы присылаются участниками по почте либо доставляются по адресу: 350063 г. Краснодар, ул. Рашпилевская, 10, Войсковое правление Кубанского казачьего войска.</w:t>
      </w:r>
    </w:p>
    <w:p w:rsidR="00C261D3" w:rsidRDefault="00D854A0">
      <w:pPr>
        <w:pStyle w:val="1"/>
        <w:numPr>
          <w:ilvl w:val="0"/>
          <w:numId w:val="1"/>
        </w:numPr>
        <w:jc w:val="both"/>
      </w:pPr>
      <w:r>
        <w:t xml:space="preserve"> На почтовом конверте, кроме адреса и адресата, должна быть ссылка </w:t>
      </w:r>
      <w:r w:rsidRPr="00D854A0">
        <w:t>«Краевая викторина, посвящ</w:t>
      </w:r>
      <w:r>
        <w:t>е</w:t>
      </w:r>
      <w:r w:rsidRPr="00D854A0">
        <w:t>нная 100-летию со дня окончания Первой мировой войны и участию в ней кубанского казачества»</w:t>
      </w:r>
    </w:p>
    <w:p w:rsidR="00C261D3" w:rsidRDefault="00D854A0">
      <w:pPr>
        <w:pStyle w:val="1"/>
        <w:numPr>
          <w:ilvl w:val="0"/>
          <w:numId w:val="1"/>
        </w:numPr>
        <w:jc w:val="both"/>
      </w:pPr>
      <w:r>
        <w:t xml:space="preserve"> </w:t>
      </w:r>
      <w:r w:rsidRPr="00D854A0">
        <w:rPr>
          <w:rFonts w:eastAsia="Times New Roman"/>
          <w:szCs w:val="28"/>
          <w:lang w:eastAsia="ru-RU"/>
        </w:rPr>
        <w:t>Оценка ответов на вопросы производится по 10-ти бальной системе за каждый вопрос. Краткий правильный ответ оценивается в 5 баллов. Развернутые правильные ответы оцениваются выше 5-ти баллов, исходя из содержания ответа. Неполные ответы оцениваются ниже 5-ти баллов. Общий балл выводится путем суммирования всех баллов. Дополнительные баллы начисляются за фотоиллюстрации с аннотациями, наличие копий архивных документов и ссылок на них по тексту, список использованных источников и литературы, а также за развернутость ответа, общее оформление каждого ответа и работы в целом и прочие отдельные элементы оформления.</w:t>
      </w:r>
    </w:p>
    <w:p w:rsidR="00C261D3" w:rsidRDefault="00D854A0">
      <w:pPr>
        <w:pStyle w:val="1"/>
        <w:numPr>
          <w:ilvl w:val="0"/>
          <w:numId w:val="1"/>
        </w:numPr>
        <w:jc w:val="both"/>
      </w:pPr>
      <w:r>
        <w:t xml:space="preserve"> Комиссия оставляет за собой право присуждать не все призовые места, а также делить места между победителями.</w:t>
      </w:r>
    </w:p>
    <w:p w:rsidR="00C261D3" w:rsidRDefault="00D854A0">
      <w:pPr>
        <w:pStyle w:val="1"/>
        <w:numPr>
          <w:ilvl w:val="0"/>
          <w:numId w:val="1"/>
        </w:numPr>
        <w:jc w:val="both"/>
      </w:pPr>
      <w:r>
        <w:t xml:space="preserve"> Оценка работ производится по двум категориям:</w:t>
      </w:r>
    </w:p>
    <w:p w:rsidR="00C261D3" w:rsidRDefault="00D854A0">
      <w:pPr>
        <w:pStyle w:val="1"/>
        <w:jc w:val="both"/>
      </w:pPr>
      <w:r>
        <w:tab/>
        <w:t>- 1) работы, выполненные одним участником;</w:t>
      </w:r>
    </w:p>
    <w:p w:rsidR="00C261D3" w:rsidRDefault="00D854A0">
      <w:pPr>
        <w:pStyle w:val="1"/>
        <w:jc w:val="both"/>
      </w:pPr>
      <w:r>
        <w:tab/>
        <w:t>- 2) работы, выполненные двумя и более участниками, а также работы, выполненные совместными усилиями членов кружков, студий или классов.</w:t>
      </w:r>
    </w:p>
    <w:p w:rsidR="00C261D3" w:rsidRDefault="00D854A0">
      <w:pPr>
        <w:pStyle w:val="1"/>
        <w:numPr>
          <w:ilvl w:val="0"/>
          <w:numId w:val="1"/>
        </w:numPr>
        <w:jc w:val="both"/>
      </w:pPr>
      <w:r>
        <w:t xml:space="preserve"> Преимущество при оценке отдается работам </w:t>
      </w:r>
      <w:proofErr w:type="gramStart"/>
      <w:r>
        <w:t>с  наиболее</w:t>
      </w:r>
      <w:proofErr w:type="gramEnd"/>
      <w:r>
        <w:t xml:space="preserve"> полными ответами на все вопросы и оформленным  содержанием.</w:t>
      </w:r>
    </w:p>
    <w:p w:rsidR="00C261D3" w:rsidRDefault="00D854A0">
      <w:pPr>
        <w:pStyle w:val="1"/>
        <w:numPr>
          <w:ilvl w:val="0"/>
          <w:numId w:val="1"/>
        </w:numPr>
        <w:jc w:val="both"/>
      </w:pPr>
      <w:r>
        <w:t>Победители и призеры викторины будут награждены ценными призами и подарками, а также грамотами и дипломами атамана Кубанского казачьего войска.</w:t>
      </w:r>
    </w:p>
    <w:p w:rsidR="00C261D3" w:rsidRDefault="00D854A0">
      <w:pPr>
        <w:pStyle w:val="1"/>
        <w:numPr>
          <w:ilvl w:val="0"/>
          <w:numId w:val="1"/>
        </w:numPr>
        <w:jc w:val="both"/>
      </w:pPr>
      <w:r>
        <w:t xml:space="preserve">Победителям и призерам викторины делается официальный вызов-приглашение для участия в церемонии награждения победителей. </w:t>
      </w:r>
      <w:r>
        <w:lastRenderedPageBreak/>
        <w:t>Данный вызов делается в устной форме по телефону, указанному на титульном листе работы. Отсутствие данного вызова означает, что работа не вошла в число призеров викторины. В случае отсутствия на титульном листе работы контактного телефона непосредственно автора работы, вызов участника на церемонию награждения не возможен.</w:t>
      </w:r>
    </w:p>
    <w:p w:rsidR="00C261D3" w:rsidRDefault="00D854A0">
      <w:pPr>
        <w:pStyle w:val="1"/>
        <w:numPr>
          <w:ilvl w:val="0"/>
          <w:numId w:val="1"/>
        </w:numPr>
        <w:jc w:val="both"/>
        <w:rPr>
          <w:b/>
        </w:rPr>
      </w:pPr>
      <w:r>
        <w:rPr>
          <w:b/>
        </w:rPr>
        <w:t>Вызовов на церемонию награждения в виде официальных писем в адрес организаций и учреждений, либо участников, организационный комитет не производит.</w:t>
      </w:r>
    </w:p>
    <w:p w:rsidR="00C261D3" w:rsidRDefault="00D854A0" w:rsidP="00D854A0">
      <w:pPr>
        <w:pStyle w:val="1"/>
        <w:numPr>
          <w:ilvl w:val="0"/>
          <w:numId w:val="1"/>
        </w:numPr>
        <w:spacing w:after="0"/>
        <w:ind w:left="714" w:hanging="357"/>
        <w:jc w:val="both"/>
      </w:pPr>
      <w:r>
        <w:t>По окончании подведения итогов викторины работы авторам не возвращаются.</w:t>
      </w:r>
    </w:p>
    <w:p w:rsidR="00D854A0" w:rsidRDefault="00D854A0" w:rsidP="00D854A0">
      <w:pPr>
        <w:pStyle w:val="a5"/>
        <w:numPr>
          <w:ilvl w:val="0"/>
          <w:numId w:val="1"/>
        </w:numPr>
        <w:spacing w:after="0"/>
        <w:ind w:left="714" w:hanging="357"/>
        <w:jc w:val="both"/>
      </w:pPr>
      <w:r w:rsidRPr="00D854A0">
        <w:rPr>
          <w:rFonts w:eastAsia="Times New Roman"/>
          <w:szCs w:val="28"/>
          <w:lang w:eastAsia="ru-RU"/>
        </w:rPr>
        <w:t xml:space="preserve">Информацию о проведении викторины можно получить в приложении к краевой газете «Кубанские новости» «Кубанский казачий вестник», районных казачьих обществах, муниципальных органах управления </w:t>
      </w:r>
      <w:proofErr w:type="gramStart"/>
      <w:r w:rsidRPr="00D854A0">
        <w:rPr>
          <w:rFonts w:eastAsia="Times New Roman"/>
          <w:szCs w:val="28"/>
          <w:lang w:eastAsia="ru-RU"/>
        </w:rPr>
        <w:t>образования,  муниципальных</w:t>
      </w:r>
      <w:proofErr w:type="gramEnd"/>
      <w:r w:rsidRPr="00D854A0">
        <w:rPr>
          <w:rFonts w:eastAsia="Times New Roman"/>
          <w:szCs w:val="28"/>
          <w:lang w:eastAsia="ru-RU"/>
        </w:rPr>
        <w:t xml:space="preserve"> органах управления культуры, на Интернет-сайтах Кубанского казачьего войска </w:t>
      </w:r>
      <w:hyperlink r:id="rId6">
        <w:r w:rsidRPr="00D854A0">
          <w:rPr>
            <w:rStyle w:val="-"/>
            <w:rFonts w:eastAsia="Times New Roman"/>
            <w:color w:val="00000A"/>
            <w:szCs w:val="24"/>
            <w:lang w:val="en-US" w:eastAsia="ru-RU"/>
          </w:rPr>
          <w:t>www</w:t>
        </w:r>
        <w:r w:rsidRPr="00D854A0">
          <w:rPr>
            <w:rStyle w:val="-"/>
            <w:rFonts w:eastAsia="Times New Roman"/>
            <w:color w:val="00000A"/>
            <w:szCs w:val="24"/>
            <w:lang w:eastAsia="ru-RU"/>
          </w:rPr>
          <w:t>.</w:t>
        </w:r>
        <w:proofErr w:type="spellStart"/>
        <w:r w:rsidRPr="00D854A0">
          <w:rPr>
            <w:rStyle w:val="-"/>
            <w:rFonts w:eastAsia="Times New Roman"/>
            <w:color w:val="00000A"/>
            <w:szCs w:val="24"/>
            <w:lang w:val="en-US" w:eastAsia="ru-RU"/>
          </w:rPr>
          <w:t>slavakubani</w:t>
        </w:r>
        <w:proofErr w:type="spellEnd"/>
        <w:r w:rsidRPr="00D854A0">
          <w:rPr>
            <w:rStyle w:val="-"/>
            <w:rFonts w:eastAsia="Times New Roman"/>
            <w:color w:val="00000A"/>
            <w:szCs w:val="24"/>
            <w:lang w:eastAsia="ru-RU"/>
          </w:rPr>
          <w:t>.</w:t>
        </w:r>
        <w:proofErr w:type="spellStart"/>
        <w:r w:rsidRPr="00D854A0">
          <w:rPr>
            <w:rStyle w:val="-"/>
            <w:rFonts w:eastAsia="Times New Roman"/>
            <w:color w:val="00000A"/>
            <w:szCs w:val="24"/>
            <w:lang w:val="en-US" w:eastAsia="ru-RU"/>
          </w:rPr>
          <w:t>ru</w:t>
        </w:r>
        <w:proofErr w:type="spellEnd"/>
      </w:hyperlink>
      <w:r w:rsidRPr="00D854A0">
        <w:rPr>
          <w:rFonts w:eastAsia="Times New Roman"/>
          <w:szCs w:val="28"/>
          <w:lang w:eastAsia="ru-RU"/>
        </w:rPr>
        <w:t xml:space="preserve">, Союза казачьей молодежи Кубани </w:t>
      </w:r>
      <w:proofErr w:type="spellStart"/>
      <w:r w:rsidRPr="00D854A0">
        <w:rPr>
          <w:rFonts w:eastAsia="Times New Roman"/>
          <w:szCs w:val="28"/>
          <w:u w:val="single"/>
          <w:lang w:eastAsia="ru-RU"/>
        </w:rPr>
        <w:t>скмк.рф</w:t>
      </w:r>
      <w:proofErr w:type="spellEnd"/>
      <w:r w:rsidRPr="00D854A0">
        <w:rPr>
          <w:rFonts w:eastAsia="Times New Roman"/>
          <w:szCs w:val="28"/>
          <w:lang w:eastAsia="ru-RU"/>
        </w:rPr>
        <w:t>, а также непосредственно в Войсковом правлении Кубанского казачьего войска.</w:t>
      </w:r>
    </w:p>
    <w:p w:rsidR="004C5F4A" w:rsidRPr="00755954" w:rsidRDefault="00D854A0" w:rsidP="00755954">
      <w:pPr>
        <w:pStyle w:val="a5"/>
        <w:numPr>
          <w:ilvl w:val="0"/>
          <w:numId w:val="1"/>
        </w:numPr>
        <w:jc w:val="both"/>
      </w:pPr>
      <w:r w:rsidRPr="00D854A0">
        <w:rPr>
          <w:rFonts w:eastAsia="Times New Roman"/>
          <w:szCs w:val="28"/>
          <w:lang w:eastAsia="ru-RU"/>
        </w:rPr>
        <w:t>Правильные ответы на вопросы, а также имена победителей и призеров по окончанию проведения викторины будут опубликованы в приложении к краевой газете «Кубанские новости»</w:t>
      </w:r>
      <w:r>
        <w:rPr>
          <w:rFonts w:eastAsia="Times New Roman"/>
          <w:szCs w:val="28"/>
          <w:lang w:eastAsia="ru-RU"/>
        </w:rPr>
        <w:t>,</w:t>
      </w:r>
      <w:r w:rsidRPr="00D854A0">
        <w:rPr>
          <w:rFonts w:eastAsia="Times New Roman"/>
          <w:szCs w:val="28"/>
          <w:lang w:eastAsia="ru-RU"/>
        </w:rPr>
        <w:t xml:space="preserve"> «Кубанский казачий </w:t>
      </w:r>
      <w:proofErr w:type="gramStart"/>
      <w:r w:rsidRPr="00D854A0">
        <w:rPr>
          <w:rFonts w:eastAsia="Times New Roman"/>
          <w:szCs w:val="28"/>
          <w:lang w:eastAsia="ru-RU"/>
        </w:rPr>
        <w:t>вестник»  и</w:t>
      </w:r>
      <w:proofErr w:type="gramEnd"/>
      <w:r w:rsidRPr="00D854A0">
        <w:rPr>
          <w:rFonts w:eastAsia="Times New Roman"/>
          <w:szCs w:val="28"/>
          <w:lang w:eastAsia="ru-RU"/>
        </w:rPr>
        <w:t xml:space="preserve"> размещены на Интернет-сайтах Кубанского казачьего войска </w:t>
      </w:r>
      <w:hyperlink r:id="rId7">
        <w:r w:rsidRPr="00D854A0">
          <w:rPr>
            <w:rStyle w:val="-"/>
            <w:rFonts w:eastAsia="Times New Roman"/>
            <w:color w:val="00000A"/>
            <w:szCs w:val="24"/>
            <w:lang w:val="en-US" w:eastAsia="ru-RU"/>
          </w:rPr>
          <w:t>www</w:t>
        </w:r>
        <w:r w:rsidRPr="00D854A0">
          <w:rPr>
            <w:rStyle w:val="-"/>
            <w:rFonts w:eastAsia="Times New Roman"/>
            <w:color w:val="00000A"/>
            <w:szCs w:val="24"/>
            <w:lang w:eastAsia="ru-RU"/>
          </w:rPr>
          <w:t>.</w:t>
        </w:r>
        <w:proofErr w:type="spellStart"/>
        <w:r w:rsidRPr="00D854A0">
          <w:rPr>
            <w:rStyle w:val="-"/>
            <w:rFonts w:eastAsia="Times New Roman"/>
            <w:color w:val="00000A"/>
            <w:szCs w:val="24"/>
            <w:lang w:val="en-US" w:eastAsia="ru-RU"/>
          </w:rPr>
          <w:t>slavakubani</w:t>
        </w:r>
        <w:proofErr w:type="spellEnd"/>
        <w:r w:rsidRPr="00D854A0">
          <w:rPr>
            <w:rStyle w:val="-"/>
            <w:rFonts w:eastAsia="Times New Roman"/>
            <w:color w:val="00000A"/>
            <w:szCs w:val="24"/>
            <w:lang w:eastAsia="ru-RU"/>
          </w:rPr>
          <w:t>.</w:t>
        </w:r>
        <w:proofErr w:type="spellStart"/>
        <w:r w:rsidRPr="00D854A0">
          <w:rPr>
            <w:rStyle w:val="-"/>
            <w:rFonts w:eastAsia="Times New Roman"/>
            <w:color w:val="00000A"/>
            <w:szCs w:val="24"/>
            <w:lang w:val="en-US" w:eastAsia="ru-RU"/>
          </w:rPr>
          <w:t>ru</w:t>
        </w:r>
        <w:proofErr w:type="spellEnd"/>
      </w:hyperlink>
      <w:r w:rsidRPr="00D854A0">
        <w:rPr>
          <w:rFonts w:eastAsia="Times New Roman"/>
          <w:szCs w:val="24"/>
          <w:lang w:eastAsia="ru-RU"/>
        </w:rPr>
        <w:t xml:space="preserve"> и Союза казачьей молодежи Кубани </w:t>
      </w:r>
      <w:proofErr w:type="spellStart"/>
      <w:r w:rsidRPr="00D854A0">
        <w:rPr>
          <w:rFonts w:eastAsia="Times New Roman"/>
          <w:szCs w:val="24"/>
          <w:u w:val="single"/>
          <w:lang w:eastAsia="ru-RU"/>
        </w:rPr>
        <w:t>скмк.рф</w:t>
      </w:r>
      <w:proofErr w:type="spellEnd"/>
      <w:r w:rsidRPr="00D854A0">
        <w:rPr>
          <w:rFonts w:eastAsia="Times New Roman"/>
          <w:szCs w:val="24"/>
          <w:lang w:eastAsia="ru-RU"/>
        </w:rPr>
        <w:t>.</w:t>
      </w:r>
    </w:p>
    <w:p w:rsidR="00755954" w:rsidRDefault="00755954" w:rsidP="00755954">
      <w:pPr>
        <w:jc w:val="both"/>
      </w:pPr>
    </w:p>
    <w:p w:rsidR="00755954" w:rsidRDefault="00755954" w:rsidP="00755954">
      <w:pPr>
        <w:jc w:val="both"/>
      </w:pPr>
      <w:bookmarkStart w:id="0" w:name="_GoBack"/>
      <w:bookmarkEnd w:id="0"/>
    </w:p>
    <w:p w:rsidR="00755954" w:rsidRPr="00755954" w:rsidRDefault="00755954" w:rsidP="00755954">
      <w:pPr>
        <w:spacing w:after="0"/>
        <w:jc w:val="both"/>
        <w:rPr>
          <w:rFonts w:eastAsia="Times New Roman"/>
          <w:szCs w:val="28"/>
          <w:lang w:eastAsia="ru-RU"/>
        </w:rPr>
      </w:pPr>
      <w:r w:rsidRPr="00755954">
        <w:rPr>
          <w:rFonts w:eastAsia="Times New Roman"/>
          <w:szCs w:val="28"/>
          <w:lang w:eastAsia="ru-RU"/>
        </w:rPr>
        <w:t>Председатель Союза</w:t>
      </w:r>
    </w:p>
    <w:p w:rsidR="00755954" w:rsidRPr="00755954" w:rsidRDefault="00755954" w:rsidP="00755954">
      <w:pPr>
        <w:spacing w:after="0"/>
        <w:jc w:val="both"/>
        <w:rPr>
          <w:rFonts w:eastAsia="Times New Roman"/>
          <w:szCs w:val="28"/>
          <w:lang w:eastAsia="ru-RU"/>
        </w:rPr>
      </w:pPr>
      <w:r w:rsidRPr="00755954">
        <w:rPr>
          <w:rFonts w:eastAsia="Times New Roman"/>
          <w:szCs w:val="28"/>
          <w:lang w:eastAsia="ru-RU"/>
        </w:rPr>
        <w:t>казачьей молодежи Кубани,</w:t>
      </w:r>
    </w:p>
    <w:p w:rsidR="00755954" w:rsidRPr="00755954" w:rsidRDefault="00755954" w:rsidP="00755954">
      <w:pPr>
        <w:spacing w:after="0"/>
        <w:jc w:val="both"/>
        <w:rPr>
          <w:rFonts w:eastAsia="Times New Roman"/>
          <w:szCs w:val="28"/>
          <w:lang w:eastAsia="ru-RU"/>
        </w:rPr>
      </w:pPr>
      <w:r w:rsidRPr="00755954">
        <w:rPr>
          <w:rFonts w:eastAsia="Times New Roman"/>
          <w:szCs w:val="28"/>
          <w:lang w:eastAsia="ru-RU"/>
        </w:rPr>
        <w:t>помощник атамана                                                                            А.А. Агибалов</w:t>
      </w:r>
    </w:p>
    <w:p w:rsidR="00D854A0" w:rsidRDefault="00D854A0" w:rsidP="00D854A0">
      <w:pPr>
        <w:spacing w:after="0"/>
        <w:jc w:val="both"/>
      </w:pPr>
    </w:p>
    <w:p w:rsidR="00C261D3" w:rsidRDefault="00C261D3" w:rsidP="00D854A0">
      <w:pPr>
        <w:spacing w:after="0"/>
        <w:jc w:val="both"/>
      </w:pPr>
    </w:p>
    <w:sectPr w:rsidR="00C2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Georg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3505F"/>
    <w:multiLevelType w:val="multilevel"/>
    <w:tmpl w:val="5E63505F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EF"/>
    <w:rsid w:val="A7FD0EDF"/>
    <w:rsid w:val="B9D64440"/>
    <w:rsid w:val="BEBEE170"/>
    <w:rsid w:val="EB762F58"/>
    <w:rsid w:val="FA7FFA85"/>
    <w:rsid w:val="00076E6F"/>
    <w:rsid w:val="000A5035"/>
    <w:rsid w:val="00106BD5"/>
    <w:rsid w:val="00123F22"/>
    <w:rsid w:val="00125F05"/>
    <w:rsid w:val="001A3F3E"/>
    <w:rsid w:val="001D0A8E"/>
    <w:rsid w:val="002357DE"/>
    <w:rsid w:val="0028330B"/>
    <w:rsid w:val="00304C80"/>
    <w:rsid w:val="00305341"/>
    <w:rsid w:val="00332666"/>
    <w:rsid w:val="00366E55"/>
    <w:rsid w:val="003B5A99"/>
    <w:rsid w:val="00492DF0"/>
    <w:rsid w:val="004C5F4A"/>
    <w:rsid w:val="004F3AC7"/>
    <w:rsid w:val="005515FD"/>
    <w:rsid w:val="005A7955"/>
    <w:rsid w:val="005D26F0"/>
    <w:rsid w:val="006674D7"/>
    <w:rsid w:val="006A671B"/>
    <w:rsid w:val="006D0CF2"/>
    <w:rsid w:val="00731C3A"/>
    <w:rsid w:val="00755954"/>
    <w:rsid w:val="00781902"/>
    <w:rsid w:val="007E401E"/>
    <w:rsid w:val="007F11C5"/>
    <w:rsid w:val="008E7895"/>
    <w:rsid w:val="009A107B"/>
    <w:rsid w:val="009C55C3"/>
    <w:rsid w:val="009E431D"/>
    <w:rsid w:val="00A45598"/>
    <w:rsid w:val="00AA09AE"/>
    <w:rsid w:val="00AB2B92"/>
    <w:rsid w:val="00B45AEF"/>
    <w:rsid w:val="00B76099"/>
    <w:rsid w:val="00BC367C"/>
    <w:rsid w:val="00C261D3"/>
    <w:rsid w:val="00CF6DDE"/>
    <w:rsid w:val="00D854A0"/>
    <w:rsid w:val="00E571BF"/>
    <w:rsid w:val="00EA4A8A"/>
    <w:rsid w:val="0FF6FC88"/>
    <w:rsid w:val="7754ADDD"/>
    <w:rsid w:val="7EF69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37FC2-19B7-4347-B4EB-50D1A910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A0"/>
    <w:pPr>
      <w:jc w:val="right"/>
    </w:pPr>
    <w:rPr>
      <w:rFonts w:eastAsia="Calibri" w:cs="Times New Roman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rsid w:val="007E401E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rsid w:val="00D85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lavakuban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avakuban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38</cp:revision>
  <cp:lastPrinted>2018-03-19T08:25:00Z</cp:lastPrinted>
  <dcterms:created xsi:type="dcterms:W3CDTF">2014-03-26T15:00:00Z</dcterms:created>
  <dcterms:modified xsi:type="dcterms:W3CDTF">2018-03-19T08:25:00Z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